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BANDO FORMAZIONE LAVORO 202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CAMERA DI COMMERCIO I.A.A.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MODULO DI RENDICONTAZIONE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(Da allegare al Modello Base contestualmente all’invio telematico della pratica da effettuarsi,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pena la revoca,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entro trenta giorni dalla chiusura del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Alla Camera di Commercio 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Artigianato e Agricoltura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Area Dirigenziale “Promozione ed Assistenza alle Imprese”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85100 POTENZA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nato a _______________________________________________ il 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residente in ________________________________Cap_____________ via 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C.F_____________________________ telefono _____________ e. mail_____________________________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 QUALITÀ DI TITOLARE/LEGALE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DELL’IMPRESA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in________________________________ Via 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 unità locale operativa in _________________________ Via 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CAP____________ telefono __________________ e-mail_______________________________________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Indirizzo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PEC(necessario)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iscritta al Registro delle Imprese della Camera di Commercio della Basilicata al n_________________ (codice fiscale), P. IVA ______________________, N. REA______________,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718" w:right="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liquidazione del contributo per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“BANDO FORMAZIONE E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2021” approvato con Deliberazione di Giunta n.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25.09.2023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che l’iniziativa oggetto del contributo camerale si è regolarmente svolta con le seguenti modalità: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Servizi di formazione</w:t>
      </w:r>
      <w:r w:rsidDel="00000000" w:rsidR="00000000" w:rsidRPr="00000000">
        <w:rPr>
          <w:rtl w:val="0"/>
        </w:rPr>
      </w:r>
    </w:p>
    <w:tbl>
      <w:tblPr>
        <w:tblStyle w:val="Table1"/>
        <w:tblW w:w="9428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3"/>
        <w:gridCol w:w="1944"/>
        <w:gridCol w:w="1981"/>
        <w:gridCol w:w="1960"/>
        <w:gridCol w:w="1600"/>
        <w:tblGridChange w:id="0">
          <w:tblGrid>
            <w:gridCol w:w="1943"/>
            <w:gridCol w:w="1944"/>
            <w:gridCol w:w="1981"/>
            <w:gridCol w:w="1960"/>
            <w:gridCol w:w="1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Giornate in cui si è svolta la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ore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lavoratori partecipanti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Fornitore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e data fattura e relativo importo netto di 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LINEA B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PCTO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3.75"/>
        <w:gridCol w:w="2343.75"/>
        <w:gridCol w:w="2343.75"/>
        <w:gridCol w:w="2343.75"/>
        <w:tblGridChange w:id="0">
          <w:tblGrid>
            <w:gridCol w:w="2343.75"/>
            <w:gridCol w:w="2343.75"/>
            <w:gridCol w:w="2343.75"/>
            <w:gridCol w:w="2343.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Numero e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ominativ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 degli studenti/studentesse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Periodo di svolgimento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Numero effettivo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di durata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Data di stipula di convenzione e progetto formativo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una micro o piccola impresa o media impresa come definita nell’Allegato I al Regolamento n. 651/2014/UE della Commissione europea;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attiva e in regola con l’iscrizione al Registro delle Imprese nella circoscrizione territoriale della Camera di commercio della Basilicata;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relativamente alla Linea B, è iscritta al Registro Nazionale dell’Alternanza Scuola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il pagamento del diritto annuale e non ha pendenze in corso con la Camera di commercio della Basilicata e/o con la sua Aziende speciale ASSET;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è in stato di fallimento, liquidazione (anche volontaria), amministrazione controllata, concordato preventivo o in qualsiasi altra situazione equivalente secondo la vigente normativa;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i legali rappresentanti, amministratori (con o senza poteri di rappresentanza) e soci dell’impresa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l’impresa, nelle persone del titolare, dei legali rappresentanti e dei soci, non ha rapporti di coniugio, parentela o affinità entro il secondo grado con i dirigenti e/o i dipendenti della Camera di commercio della Basilicata o dell’Azienda Speciale ASSET che gestiscono la presente domanda;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ha assolto gli obblighi contributivi ed è in regola con le normative sulla salute e sicurezza sul lavoro di cui al D.lgs. 9 aprile 2008, n. 81 e successive modificazioni e integrazioni, (DURC)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ha forniture in essere con la Camera di commercio della Basilicata, ai sensi dell’art. 4, comma 6, del D.L. 95 del 6 luglio 2012, convertito nella L. 7 agosto 2012, n. 135;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la disciplina antiriciclaggio di cui al D.Lgs. 21 novembre 2007 n. 231, ove applicabile;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si trova in rapporto di controllo/collegamento ai sensi dell’art. 2359 C.C. con i propri fornitori di beni/servizi i cui costi siano oggetto di contributo, nè ha con essi assetti proprietari sostanzialmente coincidenti;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ricevuto altri contributi pubblici per la medesima iniziativa;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superato i massimali pertinenti per il regime di aiuto de minimis nell’arco di tre esercizi finanziari;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dell’informativa privacy riportata all’art. 16 del Bando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SI IMPEGNA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pervenire, ai sensi dell’art.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bando, entro 10 giorni lavorativi dalla data di ricevimento della richiesta, tutte le integrazioni e/o informazioni richieste da parte della Camera di Commercio;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comunicare l’eventuale revoca o sospensione del rating di legalità e/o della “Certificazione di genere” o la condizione di impresa femminile 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1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tutte le informazioni che la Camera di Commercio riterrà necessarie al fine di valutare l’impatto che l’iniziativa camerale produrrà sul territorio;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della Basilicata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 di cui all’art. 47 del D.P.R. 445/2000 firmata digitalmente dal titolare/legale rappresentante dell’impresa o da suo delegato, in cui siano indicate le fatture e gli altri documenti contabili aventi forza probatoria equivalente ovvero le buste paga riferiti alle attività e/o agli investimenti realizzati, con tutti i dati per la loro individuazione e con la quale si attesti la conformità all’originale delle copie dei medesimi documenti di spesa;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LINEA A – AZIONI DI FORMAZIONE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delle fatture e degli altri documenti di spesa debitamente quietanzati;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dei pagamenti effettuati esclusivamente mediante transazioni bancarie verificabili (RI.BA., assegno, bonifico ecc.);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fogli firme di presenza siglati dai partecipanti, dal docente e dal titolare/legale rappresentante dell’azienda;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sull’attività formativa svolta;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dell’attestato di frequenza dei partecipanti per almeno l’80% del monte ore complessivo.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4"/>
        </w:tabs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LA LINEA B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7"/>
        </w:numPr>
        <w:tabs>
          <w:tab w:val="left" w:leader="none" w:pos="685"/>
        </w:tabs>
        <w:ind w:left="720" w:right="1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registro presenze dello/degli studenti/studentesse;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6"/>
        </w:numPr>
        <w:tabs>
          <w:tab w:val="left" w:leader="none" w:pos="685"/>
        </w:tabs>
        <w:ind w:left="720" w:right="1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di altro materiale normalmente richiesto dall’Istituto di Istruzione Superiore per lo svolgimento del PCTO e la sua valutazione (es. relazioni, questionari di valutazione, certificazioni ecc.)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Referente per l’impresa: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Cognome e nome:________________________________________________________________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n. di telefono___________________ e-mail ___________________________________________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(luogo e data)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6"/>
          <w:szCs w:val="16"/>
          <w:rtl w:val="0"/>
        </w:rPr>
        <w:t xml:space="preserve">Firma digitale del Legale rappresentante o dell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’intermediario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n. 1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Dichiarazione sostitutiva dell'atto di notorietà ai sensi degli articoli 46, 47 del D.P.R. 445 del 28/12/2000) da allegare al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MODULO DI RENDICONTAZIONE FINALE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Bando Formazione e Lavoro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Ai fini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liquidazione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del voucher in oggetto,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 …………..………..…….………...…...........................................................................................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codice fiscale……….......................................................………………..……..................…............................. 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in qualità di Legale Rappresentante dell'impresa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Denominazione dell’impresa: ............……….................……………..……….............. ......................................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P.IVA………………………………………….......................................................................................................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legale in ...........……........................................, prov. …........................................................................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Via e n° …....................................................................................…………, cap……............................................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tel.............................. e-mail..............................…PEC…………………...............................................................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 e che la non veridicità del contenuto della presente dichiarazione comporta la decadenza dai benefici eventualmente conseguiti al provvedimento emanato sulla base della dichiarazione medesima;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propria impresa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è ancora in possesso dei requisiti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delle altre indicazioni previste per l'ammissibilità al voucher dal Bando ;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spese indicate nel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Prospetto analitico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riguardano effettivamente ed unicamente gli ambiti di intervento previsti e ammessi a contributo 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indicati nel Prospetto analitico sono fiscalmente regolari 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integralmente pagati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non sono stati, né saranno mai utilizzati per l'ottenimento di altri contributi pubblici;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allegati (fatture e quietanze di pagamento)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 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copie dei documenti allegati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(es. registri, fogli firme ecc.) sono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degli obblighi in materia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tracciabilità dei flussi finanziari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cui all'art. 3 della Legge n° 136 /2010 e successive modifiche integrative;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che, relativamente alla LINEA B - PCTO, non ha rapporti di coniugio o di parentela entro il primo grado con l’apprendista/tirocinante e che l’impresa è iscritta al Registro Nazionale dell’Alternanza Scuola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PROSPETTO ANALITICO DELLE SPESE SOSTENUTE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sostenute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le seguenti spese, documentate dalle fatture di cui sotto: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6"/>
        <w:gridCol w:w="2551"/>
        <w:gridCol w:w="2507"/>
        <w:gridCol w:w="1956"/>
        <w:tblGridChange w:id="0">
          <w:tblGrid>
            <w:gridCol w:w="1560"/>
            <w:gridCol w:w="1276"/>
            <w:gridCol w:w="2551"/>
            <w:gridCol w:w="2507"/>
            <w:gridCol w:w="1956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RAGIONE SOCIALE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TIPOLOGIA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EROGATO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(formazione)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(al netto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è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provveduto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pagamento delle suddette fatture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copia conforme all'originale della documentazione comprovante l'avvenuto pagamento):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34"/>
        <w:gridCol w:w="2023"/>
        <w:gridCol w:w="2940"/>
        <w:tblGridChange w:id="0">
          <w:tblGrid>
            <w:gridCol w:w="1878"/>
            <w:gridCol w:w="3034"/>
            <w:gridCol w:w="2023"/>
            <w:gridCol w:w="2940"/>
          </w:tblGrid>
        </w:tblGridChange>
      </w:tblGrid>
      <w:tr>
        <w:trPr>
          <w:cantSplit w:val="0"/>
          <w:trHeight w:val="11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B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svolti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n. _____ percorsi individuali di PCTO corrispondenti a ____ studenti dell’Istituto di Istruzione Superiore ________________________________ ospitati nel periodo dal ____ al ___ per una durata individuale di n. _____ ore e complessiva (N. PCTO x n. ore durata di ogni PXTO) di n. ore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il voucher erogato dall’Ente camerale venga corrisposto al seguente conto corrente (coincidente con quello dichiarato nella domanda di contributo):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Conto Corrente Bancario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Conto corrente Postale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Acceso presso la Banca (o le Poste Italiane S.p.A.)……………………………............................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Filiale di ……………………………..Agenzia n………………………..................................................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Città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Prov.............Via................................................................................................n. ............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IBAN |__|__|__|__|__|__|__|__|__|__|__|__|__|__|__|__|__|__|__|__|__|__|__|__|__|__|__|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Data,       </w:t>
        <w:tab/>
        <w:tab/>
        <w:tab/>
        <w:tab/>
        <w:tab/>
        <w:tab/>
        <w:tab/>
        <w:t xml:space="preserve">Firma del Legale rappresentante o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titolare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 dell’intermediario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*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________________________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* 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605" w:top="1440" w:left="1140" w:right="98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Bando Formazione e Lavoro 202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- Camera di commercio I.A.A. della Basilicata – Modulo di rendicontazione – 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2294081" cy="419489"/>
          <wp:effectExtent b="0" l="0" r="0" t="0"/>
          <wp:docPr descr="Home" id="12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081" cy="419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E6DE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NOYvQAe+xfZn2AwXph8zE4+7g==">CgMxLjAyCWlkLmdqZGd4czIIaC5namRneHM4AHIhMWlmamhRSjNCa0VXbEFOZTF1ZGZRSEhLQVdiZnVQSy1O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2021-08-05T14:20:00Z</dcterms:created>
  <dc:creator>saverio</dc:creator>
</cp:coreProperties>
</file>