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6" w:rsidRDefault="00B74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23" w:type="dxa"/>
        <w:tblInd w:w="-72" w:type="dxa"/>
        <w:tblLayout w:type="fixed"/>
        <w:tblLook w:val="0000"/>
      </w:tblPr>
      <w:tblGrid>
        <w:gridCol w:w="988"/>
        <w:gridCol w:w="141"/>
        <w:gridCol w:w="141"/>
        <w:gridCol w:w="1834"/>
        <w:gridCol w:w="284"/>
        <w:gridCol w:w="563"/>
        <w:gridCol w:w="2116"/>
        <w:gridCol w:w="426"/>
        <w:gridCol w:w="706"/>
        <w:gridCol w:w="564"/>
        <w:gridCol w:w="138"/>
        <w:gridCol w:w="426"/>
        <w:gridCol w:w="1696"/>
      </w:tblGrid>
      <w:tr w:rsidR="00B747E6">
        <w:trPr>
          <w:trHeight w:val="264"/>
        </w:trPr>
        <w:tc>
          <w:tcPr>
            <w:tcW w:w="1129" w:type="dxa"/>
            <w:gridSpan w:val="2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L’azienda</w:t>
            </w:r>
          </w:p>
        </w:tc>
        <w:tc>
          <w:tcPr>
            <w:tcW w:w="8894" w:type="dxa"/>
            <w:gridSpan w:val="11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64"/>
        </w:trPr>
        <w:tc>
          <w:tcPr>
            <w:tcW w:w="1129" w:type="dxa"/>
            <w:gridSpan w:val="2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94" w:type="dxa"/>
            <w:gridSpan w:val="11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la Ragione Sociale)</w:t>
            </w:r>
          </w:p>
        </w:tc>
      </w:tr>
      <w:tr w:rsidR="00B747E6">
        <w:trPr>
          <w:trHeight w:val="264"/>
        </w:trPr>
        <w:tc>
          <w:tcPr>
            <w:tcW w:w="1129" w:type="dxa"/>
            <w:gridSpan w:val="2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situata in</w:t>
            </w:r>
          </w:p>
        </w:tc>
        <w:tc>
          <w:tcPr>
            <w:tcW w:w="6070" w:type="dxa"/>
            <w:gridSpan w:val="7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8" w:type="dxa"/>
            <w:gridSpan w:val="3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64"/>
        </w:trPr>
        <w:tc>
          <w:tcPr>
            <w:tcW w:w="1129" w:type="dxa"/>
            <w:gridSpan w:val="2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0" w:type="dxa"/>
            <w:gridSpan w:val="7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l’indirizzo completo)</w:t>
            </w:r>
          </w:p>
        </w:tc>
        <w:tc>
          <w:tcPr>
            <w:tcW w:w="2824" w:type="dxa"/>
            <w:gridSpan w:val="4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>
        <w:trPr>
          <w:trHeight w:val="264"/>
        </w:trPr>
        <w:tc>
          <w:tcPr>
            <w:tcW w:w="988" w:type="dxa"/>
            <w:tcBorders>
              <w:bottom w:val="nil"/>
            </w:tcBorders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Tel.</w:t>
            </w:r>
          </w:p>
        </w:tc>
        <w:tc>
          <w:tcPr>
            <w:tcW w:w="2116" w:type="dxa"/>
            <w:gridSpan w:val="3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bottom w:val="nil"/>
            </w:tcBorders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bottom w:val="nil"/>
            </w:tcBorders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</w:t>
            </w:r>
          </w:p>
        </w:tc>
        <w:tc>
          <w:tcPr>
            <w:tcW w:w="2122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64"/>
        </w:trPr>
        <w:tc>
          <w:tcPr>
            <w:tcW w:w="1270" w:type="dxa"/>
            <w:gridSpan w:val="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53" w:type="dxa"/>
            <w:gridSpan w:val="10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>
        <w:trPr>
          <w:trHeight w:val="264"/>
        </w:trPr>
        <w:tc>
          <w:tcPr>
            <w:tcW w:w="3388" w:type="dxa"/>
            <w:gridSpan w:val="5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nome del Legale Rappresentante</w:t>
            </w:r>
          </w:p>
        </w:tc>
        <w:tc>
          <w:tcPr>
            <w:tcW w:w="6635" w:type="dxa"/>
            <w:gridSpan w:val="8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64"/>
        </w:trPr>
        <w:tc>
          <w:tcPr>
            <w:tcW w:w="3388" w:type="dxa"/>
            <w:gridSpan w:val="5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35" w:type="dxa"/>
            <w:gridSpan w:val="8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nome, Cognome)</w:t>
            </w:r>
          </w:p>
        </w:tc>
      </w:tr>
      <w:tr w:rsidR="00B747E6">
        <w:trPr>
          <w:trHeight w:val="264"/>
        </w:trPr>
        <w:tc>
          <w:tcPr>
            <w:tcW w:w="3388" w:type="dxa"/>
            <w:gridSpan w:val="5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P. IVA/ C.F.</w:t>
            </w:r>
          </w:p>
        </w:tc>
        <w:tc>
          <w:tcPr>
            <w:tcW w:w="3105" w:type="dxa"/>
            <w:gridSpan w:val="3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64"/>
        </w:trPr>
        <w:tc>
          <w:tcPr>
            <w:tcW w:w="3388" w:type="dxa"/>
            <w:gridSpan w:val="5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5" w:type="dxa"/>
            <w:gridSpan w:val="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  <w:tc>
          <w:tcPr>
            <w:tcW w:w="3530" w:type="dxa"/>
            <w:gridSpan w:val="5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</w:tbl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Dichiara</w:t>
      </w:r>
      <w:r>
        <w:rPr>
          <w:rFonts w:ascii="Arial" w:eastAsia="Arial" w:hAnsi="Arial" w:cs="Arial"/>
          <w:color w:val="000000"/>
        </w:rPr>
        <w:t xml:space="preserve"> 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 che: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</w:rPr>
      </w:pPr>
    </w:p>
    <w:tbl>
      <w:tblPr>
        <w:tblStyle w:val="a0"/>
        <w:tblW w:w="10214" w:type="dxa"/>
        <w:tblInd w:w="-72" w:type="dxa"/>
        <w:tblLayout w:type="fixed"/>
        <w:tblLook w:val="0000"/>
      </w:tblPr>
      <w:tblGrid>
        <w:gridCol w:w="719"/>
        <w:gridCol w:w="144"/>
        <w:gridCol w:w="431"/>
        <w:gridCol w:w="2590"/>
        <w:gridCol w:w="576"/>
        <w:gridCol w:w="360"/>
        <w:gridCol w:w="358"/>
        <w:gridCol w:w="431"/>
        <w:gridCol w:w="2015"/>
        <w:gridCol w:w="575"/>
        <w:gridCol w:w="23"/>
        <w:gridCol w:w="551"/>
        <w:gridCol w:w="1441"/>
      </w:tblGrid>
      <w:tr w:rsidR="00B747E6">
        <w:trPr>
          <w:trHeight w:val="483"/>
        </w:trPr>
        <w:tc>
          <w:tcPr>
            <w:tcW w:w="10214" w:type="dxa"/>
            <w:gridSpan w:val="13"/>
            <w:tcBorders>
              <w:bottom w:val="nil"/>
            </w:tcBorders>
          </w:tcPr>
          <w:p w:rsidR="00B747E6" w:rsidRDefault="0055468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 il/i lotto/i di olio destinato/i alla certificazione ai fini della DOP “VULTURE”  detenuto/i presso la struttura:</w:t>
            </w:r>
          </w:p>
        </w:tc>
      </w:tr>
      <w:tr w:rsidR="00B747E6">
        <w:trPr>
          <w:trHeight w:val="457"/>
        </w:trPr>
        <w:tc>
          <w:tcPr>
            <w:tcW w:w="1294" w:type="dxa"/>
            <w:gridSpan w:val="3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20" w:type="dxa"/>
            <w:gridSpan w:val="10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10214" w:type="dxa"/>
            <w:gridSpan w:val="13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ragione sociale l'indirizzo dello stabilimento di stoccaggio se diverso da quello dell’Azienda)</w:t>
            </w:r>
          </w:p>
        </w:tc>
      </w:tr>
      <w:tr w:rsidR="00B747E6">
        <w:trPr>
          <w:trHeight w:val="272"/>
        </w:trPr>
        <w:tc>
          <w:tcPr>
            <w:tcW w:w="7624" w:type="dxa"/>
            <w:gridSpan w:val="9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e’ composto da:</w:t>
            </w:r>
          </w:p>
        </w:tc>
        <w:tc>
          <w:tcPr>
            <w:tcW w:w="575" w:type="dxa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5" w:type="dxa"/>
            <w:gridSpan w:val="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863" w:type="dxa"/>
            <w:gridSpan w:val="2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61" w:type="dxa"/>
            <w:gridSpan w:val="7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  <w:tc>
          <w:tcPr>
            <w:tcW w:w="2590" w:type="dxa"/>
            <w:gridSpan w:val="4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>
        <w:trPr>
          <w:trHeight w:val="519"/>
        </w:trPr>
        <w:tc>
          <w:tcPr>
            <w:tcW w:w="719" w:type="dxa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gridSpan w:val="3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contenuto nel tank identificato con n°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3" w:type="dxa"/>
            <w:gridSpan w:val="3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Identificativo lotto partita :</w:t>
            </w:r>
          </w:p>
        </w:tc>
        <w:tc>
          <w:tcPr>
            <w:tcW w:w="1992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3884" w:type="dxa"/>
            <w:gridSpan w:val="4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5" w:type="dxa"/>
            <w:gridSpan w:val="5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1" w:type="dxa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519"/>
        </w:trPr>
        <w:tc>
          <w:tcPr>
            <w:tcW w:w="719" w:type="dxa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gridSpan w:val="3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contenuto nel tank identificato con     n°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3" w:type="dxa"/>
            <w:gridSpan w:val="3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Identificativo lotto partita:</w:t>
            </w:r>
          </w:p>
        </w:tc>
        <w:tc>
          <w:tcPr>
            <w:tcW w:w="1992" w:type="dxa"/>
            <w:gridSpan w:val="2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3884" w:type="dxa"/>
            <w:gridSpan w:val="4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5" w:type="dxa"/>
            <w:gridSpan w:val="5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1" w:type="dxa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10214" w:type="dxa"/>
            <w:gridSpan w:val="1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4460" w:type="dxa"/>
            <w:gridSpan w:val="5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54" w:type="dxa"/>
            <w:gridSpan w:val="8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>
        <w:trPr>
          <w:trHeight w:val="272"/>
        </w:trPr>
        <w:tc>
          <w:tcPr>
            <w:tcW w:w="10214" w:type="dxa"/>
            <w:gridSpan w:val="1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72"/>
        </w:trPr>
        <w:tc>
          <w:tcPr>
            <w:tcW w:w="10214" w:type="dxa"/>
            <w:gridSpan w:val="13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747E6" w:rsidRDefault="0055468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e richiede alla CCIAA della Basilicata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Pec: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cameradicommercio@pec.basilicata.camcom.it</w:t>
        </w:r>
      </w:hyperlink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</w:p>
    <w:p w:rsidR="00B747E6" w:rsidRDefault="0055468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di disporre il campionamento del/i suddetto/i lotto/i contattando il Sig. __________ al numero___________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747E6" w:rsidRDefault="0055468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che tale lotto verrà confezionato</w:t>
      </w:r>
      <w:r>
        <w:rPr>
          <w:rFonts w:ascii="Arial" w:eastAsia="Arial" w:hAnsi="Arial" w:cs="Arial"/>
          <w:color w:val="000000"/>
        </w:rPr>
        <w:t xml:space="preserve"> presso: ___________________________________________________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right="-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 RICORDA CHE AL MOMENTO DELLA RICHIESTA DI PRELIEVO DEVONO RISULTARE AGGIORNATE LE REGISTRAZIONI SUL REGISTRO TELEMATICO.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-284" w:right="-284"/>
        <w:jc w:val="both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-284" w:right="-284"/>
        <w:jc w:val="both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-284" w:right="-284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778" w:type="dxa"/>
        <w:tblInd w:w="0" w:type="dxa"/>
        <w:tblLayout w:type="fixed"/>
        <w:tblLook w:val="0000"/>
      </w:tblPr>
      <w:tblGrid>
        <w:gridCol w:w="2480"/>
        <w:gridCol w:w="425"/>
        <w:gridCol w:w="1276"/>
        <w:gridCol w:w="2126"/>
        <w:gridCol w:w="3471"/>
      </w:tblGrid>
      <w:tr w:rsidR="00B747E6">
        <w:trPr>
          <w:trHeight w:val="254"/>
        </w:trPr>
        <w:tc>
          <w:tcPr>
            <w:tcW w:w="2480" w:type="dxa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bottom w:val="single" w:sz="4" w:space="0" w:color="000000"/>
            </w:tcBorders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>
        <w:trPr>
          <w:trHeight w:val="254"/>
        </w:trPr>
        <w:tc>
          <w:tcPr>
            <w:tcW w:w="2480" w:type="dxa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(Località)</w:t>
            </w:r>
          </w:p>
        </w:tc>
        <w:tc>
          <w:tcPr>
            <w:tcW w:w="425" w:type="dxa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(data)</w:t>
            </w:r>
          </w:p>
        </w:tc>
        <w:tc>
          <w:tcPr>
            <w:tcW w:w="2126" w:type="dxa"/>
          </w:tcPr>
          <w:p w:rsidR="00B747E6" w:rsidRDefault="00B74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1" w:type="dxa"/>
          </w:tcPr>
          <w:p w:rsidR="00B747E6" w:rsidRDefault="0055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(Timbro e Firma del Legale Rappresentante)</w:t>
            </w:r>
          </w:p>
        </w:tc>
      </w:tr>
    </w:tbl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in merito al trattamento ex art. 13 del Regolamento UE 2016/679, relativo alla protezione delle persone fisiche con riguardo al trattamento dei dati personali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Gentile Signora/e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la Camera di commercio, industria, artigianato e agricoltura della Basilicata, con sede in Potenza in C.so XVIII Agosto, 34, tel. 0971-412111 e sede secondaria in Matera alla via Lucana, 82 tel.0835-338411 pec cameradicommercio@pec.basilicata.camcom.it in </w:t>
      </w:r>
      <w:r>
        <w:rPr>
          <w:rFonts w:ascii="Arial" w:eastAsia="Arial" w:hAnsi="Arial" w:cs="Arial"/>
          <w:color w:val="000000"/>
          <w:sz w:val="16"/>
          <w:szCs w:val="16"/>
        </w:rPr>
        <w:t>qualità di Titolare del trattamento dei dati, desidera fornirLe la presente informativa ai sensi dell’art. 13 del Regolamento UE n. 2016/679 (di seguito “GDPR”), con riferimento al trattamento dei Suoi dati personali nell’ambito del procedimento per la cer</w:t>
      </w:r>
      <w:r>
        <w:rPr>
          <w:rFonts w:ascii="Arial" w:eastAsia="Arial" w:hAnsi="Arial" w:cs="Arial"/>
          <w:color w:val="000000"/>
          <w:sz w:val="16"/>
          <w:szCs w:val="16"/>
        </w:rPr>
        <w:t>tificazione dei prodotti  D.O.P e I.G.P.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1. Data Protection Officer - Responsabile Protezione dei Dati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La Camera di commercio della Basilicata ha nominato un Data Protection Officer, (DPO) i cui riferimenti sono: tel. 0971412111 indirizzo mail: </w:t>
      </w:r>
      <w:r>
        <w:rPr>
          <w:rFonts w:ascii="Arial" w:eastAsia="Arial" w:hAnsi="Arial" w:cs="Arial"/>
          <w:color w:val="0563C1"/>
          <w:sz w:val="16"/>
          <w:szCs w:val="16"/>
          <w:u w:val="single"/>
        </w:rPr>
        <w:t>dpo@basilicata.camcom.it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indirizzo PEC: </w:t>
      </w:r>
      <w:hyperlink r:id="rId9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dpo@pec.basilicata.camcom.it</w:t>
        </w:r>
      </w:hyperlink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2. Finalità e base giuridica del trattamento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dati personali raccolti saranno utilizzati per l’avvio, la gestione e la conclusione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del procedimento amministrativo del procedimento per la certificazione dei prodotti  D.O.P e I.G.P.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 base giuridica del trattamento è l’art. 6, par. 1, lett. e) del GDPR, ovvero l’esecuzione di un compito di interesse pubblico o connesso all’esercizio d</w:t>
      </w:r>
      <w:r>
        <w:rPr>
          <w:rFonts w:ascii="Arial" w:eastAsia="Arial" w:hAnsi="Arial" w:cs="Arial"/>
          <w:color w:val="000000"/>
          <w:sz w:val="16"/>
          <w:szCs w:val="16"/>
        </w:rPr>
        <w:t>i pubblici poteri di cui è investito il Titolare del trattamento ai sensi dalla legge 580/1993 e successive modificazioni e del DM 12/03/2019.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dati personali forniti saranno trattati nel rispetto della vigente normativa in materia di trattamento dei dati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personali (Regolamento UE 2016/679) esclusivamente per le finalità strettamente connesse e funzionali al procedimento, su supporto cartaceo e/o con strumenti informatici e, in ogni caso, con modalità tali da garantirne la sicurezza e la riservatezza. 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Natura obbligatoria o facoltativa del conferimento dei dati e conseguenze del mancato conferimento dei dati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Tenuto conto delle finalità e della base giuridica del trattamento, il conferimento dei dati è obbligatorio.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Il mancato, parziale o inesatto confer</w:t>
      </w:r>
      <w:r>
        <w:rPr>
          <w:rFonts w:ascii="Arial" w:eastAsia="Arial" w:hAnsi="Arial" w:cs="Arial"/>
          <w:color w:val="000000"/>
          <w:sz w:val="16"/>
          <w:szCs w:val="16"/>
        </w:rPr>
        <w:t>imento non consentirà di dare avvio al procedimento di cui trattasi.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34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4. Periodo di conservazione dei dati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Suoi dati personali, acquisiti in esecuzione della presente procedura  saranno conservati per l’espletamento del procedimento di cui trattasi, no</w:t>
      </w:r>
      <w:r>
        <w:rPr>
          <w:rFonts w:ascii="Arial" w:eastAsia="Arial" w:hAnsi="Arial" w:cs="Arial"/>
          <w:color w:val="000000"/>
          <w:sz w:val="16"/>
          <w:szCs w:val="16"/>
        </w:rPr>
        <w:t>nché, dopo la sua cessazione: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- per il tempo in cui il Titolare sia soggetto a obblighi di conservazione per finalità previste da norme di legge o regolamento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per il tempo necessario al maturarsi dei termini prescrizionali in relazione ai reciproci diritti.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5. Soggetti ai quali i dati possono essere comunicati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Suoi dati personali acquisiti in esecuzione del procedimento di cui trattasi potranno essere comunicati alle seguenti categorie di soggetti: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1) Enti pubblici per la verifica delle dichiarazioni rese;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3) Società del sistema camerale (come, a titolo esempl</w:t>
      </w:r>
      <w:r>
        <w:rPr>
          <w:rFonts w:ascii="Arial" w:eastAsia="Arial" w:hAnsi="Arial" w:cs="Arial"/>
          <w:color w:val="000000"/>
          <w:sz w:val="16"/>
          <w:szCs w:val="16"/>
        </w:rPr>
        <w:t>ificativo, InfoCamereS.c.p.a.)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4) Fornitori di servizi informatici (hardware/ software e/o di rete);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5) Autorità giudiziarie;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6) organi di vigilanza interni ed esterni;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7) Azienda speciale ASSET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Trasferimento dei dati all’estero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dati non vengono tr</w:t>
      </w:r>
      <w:r>
        <w:rPr>
          <w:rFonts w:ascii="Arial" w:eastAsia="Arial" w:hAnsi="Arial" w:cs="Arial"/>
          <w:color w:val="000000"/>
          <w:sz w:val="16"/>
          <w:szCs w:val="16"/>
        </w:rPr>
        <w:t>asferiti a paesi terzi al di fuori dello Spazio Economico Europeo.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7. Diritti degli interessati </w:t>
      </w: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La informiamo che in qualità di interessato il GDPR le riconosce i diritti di cui agli artt. 15 e ss. e, in particolare, purché ne ricorrano i presupposti di </w:t>
      </w:r>
      <w:r>
        <w:rPr>
          <w:rFonts w:ascii="Arial" w:eastAsia="Arial" w:hAnsi="Arial" w:cs="Arial"/>
          <w:color w:val="000000"/>
          <w:sz w:val="16"/>
          <w:szCs w:val="16"/>
        </w:rPr>
        <w:t>volta in volta previsti dalla normativa, quelli di seguito elencati:</w:t>
      </w:r>
    </w:p>
    <w:p w:rsidR="00B747E6" w:rsidRDefault="0055468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accesso e copia (art. 15 GDPR): Lei ha diritto di conoscere in ogni momento se il Titolare ha in corso un trattamento dei Suoi dati e, in tal caso, di avere accesso a tutte le relative in</w:t>
      </w:r>
      <w:r>
        <w:rPr>
          <w:rFonts w:ascii="Arial" w:eastAsia="Arial" w:hAnsi="Arial" w:cs="Arial"/>
          <w:color w:val="000000"/>
          <w:sz w:val="16"/>
          <w:szCs w:val="16"/>
        </w:rPr>
        <w:t>formazioni. Lei ha altresì diritto ad ottenere copia dei dati;</w:t>
      </w:r>
    </w:p>
    <w:p w:rsidR="00B747E6" w:rsidRDefault="0055468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rettifica e cancellazione (artt. 16 e 17 GDPR): Lei può in qualunque momento richiedere la rettifica e/o la cancellazione dei Suoi dati </w:t>
      </w:r>
    </w:p>
    <w:p w:rsidR="00B747E6" w:rsidRDefault="0055468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:rsidR="00B747E6" w:rsidRDefault="0055468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diritto di </w:t>
      </w:r>
      <w:r>
        <w:rPr>
          <w:rFonts w:ascii="Arial" w:eastAsia="Arial" w:hAnsi="Arial" w:cs="Arial"/>
          <w:color w:val="000000"/>
          <w:sz w:val="16"/>
          <w:szCs w:val="16"/>
        </w:rPr>
        <w:t>limitazione del trattamento e di opposizione (artt. 18 e 21 GDPR);</w:t>
      </w:r>
    </w:p>
    <w:p w:rsidR="00B747E6" w:rsidRDefault="0055468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diritto di revocare il consenso: Lei, in qualsiasi momento, può revocare il consenso eventualmente prestato, senza che ciò pregiudichi la liceità del trattamento basata sul consenso prestat</w:t>
      </w:r>
      <w:r>
        <w:rPr>
          <w:rFonts w:ascii="Arial" w:eastAsia="Arial" w:hAnsi="Arial" w:cs="Arial"/>
          <w:color w:val="000000"/>
          <w:sz w:val="16"/>
          <w:szCs w:val="16"/>
        </w:rPr>
        <w:t>o prima della revoca;</w:t>
      </w:r>
    </w:p>
    <w:p w:rsidR="00B747E6" w:rsidRDefault="0055468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</w:t>
      </w:r>
      <w:r>
        <w:rPr>
          <w:rFonts w:ascii="Arial" w:eastAsia="Arial" w:hAnsi="Arial" w:cs="Arial"/>
          <w:color w:val="000000"/>
          <w:sz w:val="16"/>
          <w:szCs w:val="16"/>
        </w:rPr>
        <w:t>corso all’Autorità giudiziaria competente (ex art. 140 –bis Codice Privacy e ss.mm.ii).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Informativa aggiornata al 24/02/2021</w:t>
      </w: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B747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B747E6" w:rsidRDefault="0055468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sectPr w:rsidR="00B747E6" w:rsidSect="00B747E6">
      <w:headerReference w:type="default" r:id="rId10"/>
      <w:footerReference w:type="default" r:id="rId11"/>
      <w:pgSz w:w="11906" w:h="16838"/>
      <w:pgMar w:top="720" w:right="720" w:bottom="720" w:left="720" w:header="986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8B" w:rsidRDefault="0055468B" w:rsidP="007D1EAC">
      <w:pPr>
        <w:spacing w:line="240" w:lineRule="auto"/>
        <w:ind w:left="0" w:hanging="2"/>
      </w:pPr>
      <w:r>
        <w:separator/>
      </w:r>
    </w:p>
  </w:endnote>
  <w:endnote w:type="continuationSeparator" w:id="1">
    <w:p w:rsidR="0055468B" w:rsidRDefault="0055468B" w:rsidP="007D1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6" w:rsidRDefault="0055468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  <w:t xml:space="preserve">Pag. 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PAGE</w:instrText>
    </w:r>
    <w:r w:rsidR="007D1EAC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 w:rsidR="007D1EAC"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1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di 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NUMPAGES</w:instrText>
    </w:r>
    <w:r w:rsidR="007D1EAC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 w:rsidR="007D1EAC"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2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</w:p>
  <w:p w:rsidR="00B747E6" w:rsidRDefault="0055468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8B" w:rsidRDefault="0055468B" w:rsidP="007D1EAC">
      <w:pPr>
        <w:spacing w:line="240" w:lineRule="auto"/>
        <w:ind w:left="0" w:hanging="2"/>
      </w:pPr>
      <w:r>
        <w:separator/>
      </w:r>
    </w:p>
  </w:footnote>
  <w:footnote w:type="continuationSeparator" w:id="1">
    <w:p w:rsidR="0055468B" w:rsidRDefault="0055468B" w:rsidP="007D1E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6" w:rsidRDefault="00B747E6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2"/>
      <w:tblW w:w="10067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552"/>
      <w:gridCol w:w="5160"/>
      <w:gridCol w:w="2355"/>
    </w:tblGrid>
    <w:tr w:rsidR="00B747E6">
      <w:tc>
        <w:tcPr>
          <w:tcW w:w="2552" w:type="dxa"/>
          <w:vAlign w:val="center"/>
        </w:tcPr>
        <w:p w:rsidR="00B747E6" w:rsidRDefault="0055468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smallCaps/>
              <w:color w:val="000000"/>
            </w:rPr>
            <w:t>CCIAA DELLA BASILICATA</w:t>
          </w:r>
        </w:p>
      </w:tc>
      <w:tc>
        <w:tcPr>
          <w:tcW w:w="5160" w:type="dxa"/>
          <w:vAlign w:val="center"/>
        </w:tcPr>
        <w:p w:rsidR="00B747E6" w:rsidRDefault="0055468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Richiesta prelievo e analisi</w:t>
          </w:r>
        </w:p>
        <w:p w:rsidR="00B747E6" w:rsidRDefault="0055468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60" w:after="2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DOP “VULTURE” </w:t>
          </w:r>
        </w:p>
      </w:tc>
      <w:tc>
        <w:tcPr>
          <w:tcW w:w="2355" w:type="dxa"/>
          <w:vAlign w:val="center"/>
        </w:tcPr>
        <w:p w:rsidR="00B747E6" w:rsidRDefault="0055468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MDC7</w:t>
          </w:r>
        </w:p>
        <w:p w:rsidR="00B747E6" w:rsidRDefault="0055468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 Rev. 02 del 24/02/2021</w:t>
          </w:r>
        </w:p>
      </w:tc>
    </w:tr>
  </w:tbl>
  <w:p w:rsidR="00B747E6" w:rsidRDefault="00B747E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7D"/>
    <w:multiLevelType w:val="multilevel"/>
    <w:tmpl w:val="85A8005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51C2EDE"/>
    <w:multiLevelType w:val="multilevel"/>
    <w:tmpl w:val="498ABFE2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867726C"/>
    <w:multiLevelType w:val="multilevel"/>
    <w:tmpl w:val="E412182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E6"/>
    <w:rsid w:val="0055468B"/>
    <w:rsid w:val="007D1EAC"/>
    <w:rsid w:val="00B7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B747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</w:rPr>
  </w:style>
  <w:style w:type="paragraph" w:styleId="Titolo1">
    <w:name w:val="heading 1"/>
    <w:basedOn w:val="Normale"/>
    <w:next w:val="Normale"/>
    <w:autoRedefine/>
    <w:hidden/>
    <w:qFormat/>
    <w:rsid w:val="00B747E6"/>
    <w:pPr>
      <w:keepNext/>
      <w:jc w:val="center"/>
    </w:pPr>
    <w:rPr>
      <w:b/>
      <w:sz w:val="24"/>
    </w:rPr>
  </w:style>
  <w:style w:type="paragraph" w:styleId="Titolo2">
    <w:name w:val="heading 2"/>
    <w:basedOn w:val="normal"/>
    <w:next w:val="normal"/>
    <w:rsid w:val="00B74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74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74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74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747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747E6"/>
  </w:style>
  <w:style w:type="table" w:customStyle="1" w:styleId="TableNormal">
    <w:name w:val="Table Normal"/>
    <w:rsid w:val="00B74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B747E6"/>
    <w:pPr>
      <w:jc w:val="center"/>
    </w:pPr>
    <w:rPr>
      <w:sz w:val="28"/>
    </w:rPr>
  </w:style>
  <w:style w:type="paragraph" w:customStyle="1" w:styleId="Corpotesto">
    <w:name w:val="Corpo testo"/>
    <w:basedOn w:val="Normale"/>
    <w:autoRedefine/>
    <w:hidden/>
    <w:qFormat/>
    <w:rsid w:val="00B747E6"/>
    <w:pPr>
      <w:jc w:val="center"/>
    </w:pPr>
  </w:style>
  <w:style w:type="paragraph" w:styleId="Corpodeltesto2">
    <w:name w:val="Body Text 2"/>
    <w:basedOn w:val="Normale"/>
    <w:autoRedefine/>
    <w:hidden/>
    <w:qFormat/>
    <w:rsid w:val="00B747E6"/>
    <w:pPr>
      <w:jc w:val="both"/>
    </w:pPr>
  </w:style>
  <w:style w:type="paragraph" w:styleId="Intestazione">
    <w:name w:val="header"/>
    <w:basedOn w:val="Normale"/>
    <w:autoRedefine/>
    <w:hidden/>
    <w:qFormat/>
    <w:rsid w:val="00B747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B747E6"/>
    <w:pPr>
      <w:tabs>
        <w:tab w:val="center" w:pos="4819"/>
        <w:tab w:val="right" w:pos="9638"/>
      </w:tabs>
    </w:pPr>
  </w:style>
  <w:style w:type="character" w:styleId="Numeropagina">
    <w:name w:val="page number"/>
    <w:autoRedefine/>
    <w:hidden/>
    <w:qFormat/>
    <w:rsid w:val="00B747E6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B747E6"/>
    <w:pPr>
      <w:ind w:left="708"/>
    </w:pPr>
  </w:style>
  <w:style w:type="character" w:styleId="Collegamentoipertestuale">
    <w:name w:val="Hyperlink"/>
    <w:autoRedefine/>
    <w:hidden/>
    <w:qFormat/>
    <w:rsid w:val="00B747E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B74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7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747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747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747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c.basilicata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/LHpfJXcr3WwbJU2LyCLluc2A==">AMUW2mWDOPGe5l/cdsyUNbzhZLlrT3mGezojXtDCrIp8t1NPh2Q2UU82QvzjXwVJ/KBeflYCGfTCz1N/8h89o1GURFHOg+3vRhjd0kvbVveuO9DMS0T5emU=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&amp; Monica</dc:creator>
  <cp:lastModifiedBy>G. Fortuna</cp:lastModifiedBy>
  <cp:revision>2</cp:revision>
  <dcterms:created xsi:type="dcterms:W3CDTF">2021-03-17T10:44:00Z</dcterms:created>
  <dcterms:modified xsi:type="dcterms:W3CDTF">2021-03-17T10:44:00Z</dcterms:modified>
</cp:coreProperties>
</file>