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3333750" cy="609600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CAMERA DI COMMERCIO INDUSTRIA ARTIGIANATO E AGRICOLTURA DELLA BASILICATA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119360</wp:posOffset>
            </wp:positionV>
            <wp:extent cx="1203325" cy="814070"/>
            <wp:effectExtent b="0" l="0" r="0" t="0"/>
            <wp:wrapNone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814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MISURA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 PROGETTO: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DESCRIZIONE DELL’INTERVENTO: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E RISULTATI ATTESI: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TECNOLOGIE OGGETTO DI INTERVENTO PER L’ATTIVITA’ DI CONSULENZA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esplicita indicazione relativa a quali tecnologie, tra quelle previste all’art. 2, comma 3, della parte generale del presente Bando, esso si riferisce: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trHeight w:val="763.5546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TECNOLOGIE OGGETTO DI INTERVENTO PER IL PERCORSO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esplicita indicazione relativa a quali tecnologie, tra quelle previste all’art. 2, comma 3, della parte generale del presente Bando, esso si riferisce: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MOTIVAZIONE PER LA SCELTA DI ULTERIORI TECNOLOGIE DIGITALI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le tecnologie eventualmente oggetto di intervento tra quelle presenti all’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Elenco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dell’art. 2, comma 3 della parte generale del Bando,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motivandone le ragioni ed a condizione che esse siano strettamente connesse all’impiego di almeno una delle tecnologie di cui all’Elenco 1: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RIPORTARE UNA SINTETICA DESCRIZIONE DEI BENI E SERVIZI STRUMENTALI DA ACQUISTARE, CON L’INDICAZIONE DELLE TECNOLOGIE COME DA ELENCO 1 ED ELENCO 2, (art. 2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 della parte generale del bando) A CUI SI COLLEGANO: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DELLA TECNOLOGIA ACQUISTATA/DA ACQUISTARE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a quali Tecnologie di cui Elenco 1 ed Elenco 2, tale acquisto si riferisce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DETTAGLIO DEI COSTI DA PROGETTO:</w:t>
      </w: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7"/>
        <w:gridCol w:w="2318"/>
        <w:gridCol w:w="3225"/>
        <w:tblGridChange w:id="0">
          <w:tblGrid>
            <w:gridCol w:w="3177"/>
            <w:gridCol w:w="2318"/>
            <w:gridCol w:w="32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VOCI DI COSTO AMMISSIBILI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COSTO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 RICHIESTO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COSTI DI 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COSTI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CONSULENZA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COSTO PER ACQUISTO DI TECNOLOGIE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INTERVENTO REALIZZATO DA FORNITORI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Fornitore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Aggiungere eventuali altri riquadri in caso di più fornitori)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Ragione sociale_____________________________________________________________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Legale_______________________________Legale Rappresentante _________________________ Partita Iva 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 _________________________ Email:  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 del progetto realizzata ___________________________________________________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Costi previsti _______________________________________________________________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(in caso di “ulteriori fornitori” di cui alla lettera a) della scheda 2 Misura  B del bando l’impresa allegare autocertificazione del fornitore)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240" w:before="240" w:line="264" w:lineRule="auto"/>
        <w:ind w:left="720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 di aver preso visione dell’informativa privacy contenuta nella domanda relativa al bando in oggetto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Firma digitale 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701" w:top="1701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8755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951"/>
      <w:gridCol w:w="4536"/>
      <w:gridCol w:w="2268"/>
      <w:tblGridChange w:id="0">
        <w:tblGrid>
          <w:gridCol w:w="1951"/>
          <w:gridCol w:w="4536"/>
          <w:gridCol w:w="226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100455" cy="200660"/>
                <wp:effectExtent b="0" l="0" r="0" 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455" cy="2006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bando  voucher digitali i4.0 -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edizione 20</w:t>
          </w:r>
          <w:r w:rsidDel="00000000" w:rsidR="00000000" w:rsidRPr="00000000">
            <w:rPr>
              <w:rFonts w:ascii="Calibri" w:cs="Calibri" w:eastAsia="Calibri" w:hAnsi="Calibri"/>
              <w:color w:val="808080"/>
              <w:sz w:val="22"/>
              <w:szCs w:val="22"/>
              <w:rtl w:val="0"/>
            </w:rPr>
            <w:t xml:space="preserve">21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Modello  – Misura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808080"/>
              <w:sz w:val="22"/>
              <w:szCs w:val="22"/>
              <w:rtl w:val="0"/>
            </w:rPr>
            <w:t xml:space="preserve">Unica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62380" cy="798830"/>
                <wp:effectExtent b="0" l="0" r="0" t="0"/>
                <wp:wrapNone/>
                <wp:docPr id="10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380" cy="798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3"/>
      <w:szCs w:val="23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hAnsi="Cambria"/>
      <w:b w:val="1"/>
      <w:w w:val="100"/>
      <w:kern w:val="32"/>
      <w:position w:val="-1"/>
      <w:sz w:val="32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superscript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2">
    <w:name w:val="Griglia tabella2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basedOn w:val="Car.predefinitoparagrafo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3">
    <w:name w:val="Griglia tabella3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3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dichiusuraCarattere">
    <w:name w:val="Testo nota di chiusura Carattere"/>
    <w:basedOn w:val="Car.predefinitoparagrafo"/>
    <w:next w:val="Testonotadichiusur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2klzT12EptJ5GMT98NndQL67w==">AMUW2mXocZD7++QhQ86uesXeWAlnSb2JCsW+zEjJO1yRCsgK5Ske5UJd+VysKQ/LKZWQ/GYerH2DAPuH2oGQhF9RhOpY7cGKmCbSCFVYNusQ1wcUJSnZbQs=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2018-06-18T11:09:00Z</dcterms:created>
  <dc:creator>Prof. Baldi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