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AAF" w:rsidRDefault="00A64AAF" w:rsidP="00A64AAF">
      <w:pPr>
        <w:spacing w:after="0" w:line="240" w:lineRule="auto"/>
        <w:jc w:val="both"/>
      </w:pPr>
    </w:p>
    <w:p w:rsidR="00A64AAF" w:rsidRDefault="00A64AAF" w:rsidP="00A64AAF">
      <w:pPr>
        <w:spacing w:after="0" w:line="240" w:lineRule="auto"/>
        <w:jc w:val="both"/>
      </w:pPr>
    </w:p>
    <w:p w:rsidR="00A64AAF" w:rsidRDefault="00A64AAF" w:rsidP="00A64AAF">
      <w:pPr>
        <w:spacing w:after="0" w:line="240" w:lineRule="auto"/>
        <w:jc w:val="both"/>
      </w:pPr>
    </w:p>
    <w:p w:rsidR="00A64AAF" w:rsidRDefault="00A64AAF" w:rsidP="00A64AAF">
      <w:pPr>
        <w:spacing w:after="0" w:line="240" w:lineRule="auto"/>
        <w:jc w:val="both"/>
      </w:pPr>
      <w:r>
        <w:t>La Camera di commercio della Basilicata, con il supporto tecnico-scientifico di Uniontrasporti, ha completato le attività previste per la terza annualità del Programma Infrastrutture, finalizzato a supportare la programmazione territoriale e a migliorare l'accessibilità e la competitività delle imprese lucane.</w:t>
      </w:r>
    </w:p>
    <w:p w:rsidR="00A64AAF" w:rsidRDefault="00A64AAF" w:rsidP="00A64AAF">
      <w:pPr>
        <w:spacing w:after="0" w:line="240" w:lineRule="auto"/>
        <w:jc w:val="both"/>
      </w:pPr>
    </w:p>
    <w:p w:rsidR="00A64AAF" w:rsidRDefault="00A64AAF" w:rsidP="00A64AAF">
      <w:pPr>
        <w:spacing w:after="0" w:line="240" w:lineRule="auto"/>
        <w:jc w:val="both"/>
      </w:pPr>
      <w:r>
        <w:t xml:space="preserve">Sfruttando i dati disponibili nella sezione dedicata del portale camerale C.Stat — piattaforma di data browsing progettata da Unioncamere e dal Centro Studi delle Camere di Commercio “Guglielmo Tagliacarne” — è stato redatto e presentato, ad aprile 2025 con il supporto tecnico-scientifico di Uniontrasporti, il fascicolo regionale della Basilicata dal titolo </w:t>
      </w:r>
      <w:r w:rsidRPr="00A64AAF">
        <w:rPr>
          <w:b/>
        </w:rPr>
        <w:t>“Quadro economico ed infrastrutturale”.</w:t>
      </w:r>
      <w:r>
        <w:t xml:space="preserve"> Il documento, disponibile sul sito della Camera</w:t>
      </w:r>
      <w:r>
        <w:t>, è</w:t>
      </w:r>
      <w:r>
        <w:t xml:space="preserve"> articolato in sezioni</w:t>
      </w:r>
      <w:r>
        <w:t xml:space="preserve"> e</w:t>
      </w:r>
      <w:r>
        <w:t xml:space="preserve"> descrive il quadro economico e infrastrutturale regionale e analizza il tessuto imprenditoriale, il valore aggiunto, l’export, le infrastrutture di trasporto e i principali KPI territoriali infrastrutturali.</w:t>
      </w:r>
    </w:p>
    <w:p w:rsidR="00A64AAF" w:rsidRDefault="00A64AAF" w:rsidP="00A64AAF">
      <w:pPr>
        <w:spacing w:after="0" w:line="240" w:lineRule="auto"/>
        <w:jc w:val="both"/>
      </w:pPr>
    </w:p>
    <w:p w:rsidR="00A64AAF" w:rsidRPr="00A64AAF" w:rsidRDefault="00A64AAF" w:rsidP="00A64AAF">
      <w:pPr>
        <w:spacing w:after="0" w:line="240" w:lineRule="auto"/>
        <w:jc w:val="both"/>
        <w:rPr>
          <w:b/>
        </w:rPr>
      </w:pPr>
      <w:r w:rsidRPr="00A64AAF">
        <w:rPr>
          <w:b/>
        </w:rPr>
        <w:t xml:space="preserve">Attività di sensibilizzazione e incontri formativi. </w:t>
      </w:r>
    </w:p>
    <w:p w:rsidR="00A64AAF" w:rsidRDefault="00A64AAF" w:rsidP="00A64AAF">
      <w:pPr>
        <w:spacing w:after="0" w:line="240" w:lineRule="auto"/>
        <w:jc w:val="both"/>
      </w:pPr>
      <w:r>
        <w:t>È stata realizzata un’ampia attività di informazione e sensibilizzazione rivolta alle imprese sulle tematiche del PNRR, con due seminari dedicati, che hanno registrato una significativa partecipazione di imprese, Associazioni di categoria. Ordini professionali ed operatori tecnici.</w:t>
      </w:r>
    </w:p>
    <w:p w:rsidR="00A64AAF" w:rsidRDefault="00A64AAF" w:rsidP="00A64AAF">
      <w:pPr>
        <w:spacing w:after="0" w:line="240" w:lineRule="auto"/>
        <w:jc w:val="both"/>
      </w:pPr>
      <w:r>
        <w:t>•</w:t>
      </w:r>
      <w:r>
        <w:tab/>
        <w:t>Il 20 maggio 2025 si è svolto il webinar “Le declinazioni della logistica sostenibile nell'agroalimentare: un'opportunità strategica per le imprese”, rivolto alle imprese del settore agroalimentare, comprese quelle di trasformazione del prodotto; il seminario ha registrato oltre 30 iscritti.</w:t>
      </w:r>
    </w:p>
    <w:p w:rsidR="00A64AAF" w:rsidRDefault="00A64AAF" w:rsidP="00A64AAF">
      <w:pPr>
        <w:spacing w:after="0" w:line="240" w:lineRule="auto"/>
        <w:jc w:val="both"/>
      </w:pPr>
      <w:r>
        <w:t>•</w:t>
      </w:r>
      <w:r>
        <w:tab/>
        <w:t>Il 10 giugno 2025 si è tenuto il webinar “La sicurezza delle infrastrutture di trasporto: tecnologie per il monitoraggio e la manutenzione”, rivolto alle imprese della filiera dell’ingegneria civile e del settore delle costruzioni; l’incontro, a cui hanno partecipato i Presidenti degli Ordini degli Ingegneri di Potenza e di Matera, ha registrato oltre 60 iscritti.</w:t>
      </w:r>
    </w:p>
    <w:p w:rsidR="00A64AAF" w:rsidRDefault="00A64AAF" w:rsidP="00A64AAF">
      <w:pPr>
        <w:spacing w:after="0" w:line="240" w:lineRule="auto"/>
        <w:jc w:val="both"/>
      </w:pPr>
    </w:p>
    <w:p w:rsidR="00A64AAF" w:rsidRPr="00A64AAF" w:rsidRDefault="00A64AAF" w:rsidP="00A64AAF">
      <w:pPr>
        <w:spacing w:after="0" w:line="240" w:lineRule="auto"/>
        <w:jc w:val="both"/>
        <w:rPr>
          <w:b/>
        </w:rPr>
      </w:pPr>
      <w:r w:rsidRPr="00A64AAF">
        <w:rPr>
          <w:b/>
        </w:rPr>
        <w:t xml:space="preserve">Incontri operativi con ANAS e RFI </w:t>
      </w:r>
    </w:p>
    <w:p w:rsidR="00A64AAF" w:rsidRDefault="00A64AAF" w:rsidP="00A64AAF">
      <w:pPr>
        <w:spacing w:after="0" w:line="240" w:lineRule="auto"/>
        <w:jc w:val="both"/>
      </w:pPr>
      <w:r>
        <w:t>Si sono svolte due riunioni operative: una con ANAS Basilicata sulla messa in sicurezza della SS658 Potenza–Melfi e una con RFI Basilicata sull’adeguamento e completamento della tratta Ferrandina-Matera.</w:t>
      </w:r>
    </w:p>
    <w:p w:rsidR="00A64AAF" w:rsidRDefault="00A64AAF" w:rsidP="00A64AAF">
      <w:pPr>
        <w:spacing w:after="0" w:line="240" w:lineRule="auto"/>
        <w:jc w:val="both"/>
      </w:pPr>
    </w:p>
    <w:p w:rsidR="00A64AAF" w:rsidRPr="00A64AAF" w:rsidRDefault="00A64AAF" w:rsidP="00A64AAF">
      <w:pPr>
        <w:spacing w:after="0" w:line="240" w:lineRule="auto"/>
        <w:jc w:val="both"/>
        <w:rPr>
          <w:b/>
        </w:rPr>
      </w:pPr>
      <w:r w:rsidRPr="00A64AAF">
        <w:rPr>
          <w:b/>
        </w:rPr>
        <w:t>SS658 Potenza–Melfi (ANAS)</w:t>
      </w:r>
    </w:p>
    <w:p w:rsidR="00A64AAF" w:rsidRDefault="00A64AAF" w:rsidP="00A64AAF">
      <w:pPr>
        <w:spacing w:after="0" w:line="240" w:lineRule="auto"/>
        <w:jc w:val="both"/>
      </w:pPr>
      <w:r>
        <w:t>Nella prima riunione è stato analizzato lo stato dell’arte della messa in sicurezza della SS 658 Potenza–Melfi, evidenziando criticità, interventi di manutenzione programmata in corso, e prossimo avvio o in progettazione nonché gli interventi relativi alle nuove opere, in corso ed in progettazione.</w:t>
      </w:r>
    </w:p>
    <w:p w:rsidR="00A64AAF" w:rsidRDefault="00A64AAF" w:rsidP="00A64AAF">
      <w:pPr>
        <w:spacing w:after="0" w:line="240" w:lineRule="auto"/>
        <w:jc w:val="both"/>
      </w:pPr>
      <w:r>
        <w:t>L'investimento per la manutenzione programmata complessivo previsto ammonta complessivamente a circa a circa 50 milioni di euro, con una tempistica stimata per il completamento dei lavori di 5–6 anni. Questi interventi riguardano i viadotti e gallerie e poiché si va a operare sui giunti, sui cordoli (rifacimento), sulle solette (risanamento) comportano necessariamente la chiusura di una corsia e quindi l’istituzione di sensi unici alternati regolati da semafori.</w:t>
      </w:r>
    </w:p>
    <w:p w:rsidR="00A64AAF" w:rsidRDefault="00A64AAF" w:rsidP="00A64AAF">
      <w:pPr>
        <w:spacing w:after="0" w:line="240" w:lineRule="auto"/>
        <w:jc w:val="both"/>
      </w:pPr>
      <w:r>
        <w:t xml:space="preserve"> Diverso è il discorso per le nuove opere che riguardano l’adeguamento e la messa in sicurezza del tracciato stradale con la realizzazione, in alcuni tratti, di corsie aggiuntive riservate ai veicoli lenti/pesanti (la cosiddetta corsia “di arrampicamento“ o anche “terza corsia“) in modo da migliorare il livello di servizio della strada in entrambi i sensi di marcia.</w:t>
      </w:r>
    </w:p>
    <w:p w:rsidR="00A64AAF" w:rsidRDefault="00A64AAF" w:rsidP="00A64AAF">
      <w:pPr>
        <w:spacing w:after="0" w:line="240" w:lineRule="auto"/>
        <w:jc w:val="both"/>
      </w:pPr>
      <w:r>
        <w:t>In totale sono 10</w:t>
      </w:r>
      <w:r>
        <w:t xml:space="preserve"> i</w:t>
      </w:r>
      <w:r>
        <w:t xml:space="preserve"> tratti che saranno da queste opere (4 sono già stati realizzati, 3 sono in corso di realizzazione e 3 in progettazione di fattibilità delle alternative progettuali) per un totale di 10 km (indicativamente 5 km in direzione Potenza e 5 km in direzione Melfi) cosicché per almeno il 20% dell’itinerario (48 km) si possa superare agevolmente e in sicurezza con quindi un miglioramento della percorribilità della strada</w:t>
      </w:r>
    </w:p>
    <w:p w:rsidR="00A64AAF" w:rsidRDefault="00A64AAF" w:rsidP="00A64AAF">
      <w:pPr>
        <w:spacing w:after="0" w:line="240" w:lineRule="auto"/>
        <w:jc w:val="both"/>
      </w:pPr>
      <w:r>
        <w:t>A queste opere è da aggiungere l’intervento per il raccordo con la Basentana anch’esso in fase di progettazione di fattibilità delle alternative progettuali.</w:t>
      </w:r>
    </w:p>
    <w:p w:rsidR="00A64AAF" w:rsidRDefault="00A64AAF" w:rsidP="00A64AAF">
      <w:pPr>
        <w:spacing w:after="0" w:line="240" w:lineRule="auto"/>
        <w:jc w:val="both"/>
      </w:pPr>
      <w:r>
        <w:lastRenderedPageBreak/>
        <w:t>I tempi di realizzazione delle nuove opere dipendono dall’intervento considerato: poiché alcune sono in fase di fattibilità delle alternative progettuali e le risorse necessarie oltre a dover essere stimate devono essere reperite, per il completamento si traguarda oltre il 2030.</w:t>
      </w:r>
    </w:p>
    <w:p w:rsidR="00A64AAF" w:rsidRDefault="00A64AAF" w:rsidP="00A64AAF">
      <w:pPr>
        <w:spacing w:after="0" w:line="240" w:lineRule="auto"/>
        <w:jc w:val="both"/>
      </w:pPr>
      <w:r>
        <w:t>Dettaglio degli interventi:</w:t>
      </w:r>
    </w:p>
    <w:p w:rsidR="00A64AAF" w:rsidRDefault="00A64AAF" w:rsidP="00A64AAF">
      <w:pPr>
        <w:spacing w:after="0" w:line="240" w:lineRule="auto"/>
        <w:jc w:val="both"/>
      </w:pPr>
      <w:r>
        <w:t>INTERVENTI IN CORSO: attività di messa in sicurezza (segnaletica, giunti, ripristini impalcati, verniciature anticorrosive, regimazione idraulica, barriere e sistemazione punti singolari), riqualificazione, consolidamento fondazioni, ripristini strutturali, risanamenti — totale interventi in corso: € 24,25 M.</w:t>
      </w:r>
    </w:p>
    <w:p w:rsidR="00A64AAF" w:rsidRDefault="00A64AAF" w:rsidP="00A64AAF">
      <w:pPr>
        <w:spacing w:after="0" w:line="240" w:lineRule="auto"/>
        <w:jc w:val="both"/>
      </w:pPr>
      <w:r>
        <w:t>INTERVENTI DI PROSSIMO AVVIO: impianti di illuminazione gallerie, segnaletica e risanamento corticale viadotto — totale: € 5,96 M.</w:t>
      </w:r>
    </w:p>
    <w:p w:rsidR="00A64AAF" w:rsidRDefault="00A64AAF" w:rsidP="00A64AAF">
      <w:pPr>
        <w:spacing w:after="0" w:line="240" w:lineRule="auto"/>
        <w:jc w:val="both"/>
      </w:pPr>
      <w:r>
        <w:t>INTERVENTI IN PROGETTAZIONE: opere di riqualificazione, realizzazione di barriere di sicurezza e interventi su vari viadotti — totale: € 19,58 M.</w:t>
      </w:r>
    </w:p>
    <w:p w:rsidR="00A64AAF" w:rsidRDefault="00A64AAF" w:rsidP="00A64AAF">
      <w:pPr>
        <w:spacing w:after="0" w:line="240" w:lineRule="auto"/>
        <w:jc w:val="both"/>
      </w:pPr>
      <w:r>
        <w:t xml:space="preserve">INTERVENTI NUOVE OPERE – IN CORSO DI ESECUZIONE: lavori di messa in sicurezza del tracciato — importo totale: € 15,99 M (importo interamente finanziato, Piano Sud / </w:t>
      </w:r>
      <w:proofErr w:type="spellStart"/>
      <w:r>
        <w:t>CdP</w:t>
      </w:r>
      <w:proofErr w:type="spellEnd"/>
      <w:r>
        <w:t xml:space="preserve"> 2016–2020).</w:t>
      </w:r>
    </w:p>
    <w:p w:rsidR="00A64AAF" w:rsidRDefault="00A64AAF" w:rsidP="00A64AAF">
      <w:pPr>
        <w:spacing w:after="0" w:line="240" w:lineRule="auto"/>
        <w:jc w:val="both"/>
      </w:pPr>
      <w:r>
        <w:t>INTERVENTI NUOVE OPERE – INSERITI NEL CDP 2021–2025: progetto definitivo per corsie aggiuntive riservate a veicoli lenti/pesanti per ~8,0 km — totale: € 61,80 M.</w:t>
      </w:r>
    </w:p>
    <w:p w:rsidR="00A64AAF" w:rsidRDefault="00A64AAF" w:rsidP="00A64AAF">
      <w:pPr>
        <w:spacing w:after="0" w:line="240" w:lineRule="auto"/>
        <w:jc w:val="both"/>
      </w:pPr>
      <w:r>
        <w:t>INTERVENTI NUOVE OPERE – INSERITI NEL CDP 2021–2025: progetto di fattibilità tecnico-economica che prevede, oltre al miglioramento dell’innesto con la SS 407 Basentana, l’introduzione di due tratti di corsie supplementari per favorire il sorpasso in sicurezza — importo stimato: € 96,50 M (listino 2023).</w:t>
      </w:r>
    </w:p>
    <w:p w:rsidR="00A64AAF" w:rsidRDefault="00A64AAF" w:rsidP="00A64AAF">
      <w:pPr>
        <w:spacing w:after="0" w:line="240" w:lineRule="auto"/>
        <w:jc w:val="both"/>
      </w:pPr>
      <w:r>
        <w:t>L’insieme degli interventi programmati e in corso costituisc</w:t>
      </w:r>
      <w:r>
        <w:t>ono</w:t>
      </w:r>
      <w:r>
        <w:t xml:space="preserve"> la roadmap operativa per la messa in sicurezza e la progressiva riqualificazione della SS 658.</w:t>
      </w:r>
    </w:p>
    <w:p w:rsidR="00A64AAF" w:rsidRDefault="00A64AAF" w:rsidP="00A64AAF">
      <w:pPr>
        <w:spacing w:after="0" w:line="240" w:lineRule="auto"/>
        <w:jc w:val="both"/>
      </w:pPr>
    </w:p>
    <w:p w:rsidR="00A64AAF" w:rsidRPr="00A64AAF" w:rsidRDefault="00A64AAF" w:rsidP="00A64AAF">
      <w:pPr>
        <w:spacing w:after="0" w:line="240" w:lineRule="auto"/>
        <w:jc w:val="both"/>
        <w:rPr>
          <w:b/>
        </w:rPr>
      </w:pPr>
      <w:r w:rsidRPr="00A64AAF">
        <w:rPr>
          <w:b/>
        </w:rPr>
        <w:t>Tratta Ferrandina-Matera (RFI)</w:t>
      </w:r>
    </w:p>
    <w:p w:rsidR="00A64AAF" w:rsidRDefault="00A64AAF" w:rsidP="00A64AAF">
      <w:pPr>
        <w:spacing w:after="0" w:line="240" w:lineRule="auto"/>
        <w:jc w:val="both"/>
      </w:pPr>
      <w:r>
        <w:t>Nella riunione con RFI sono state affrontate le problematiche e lo stato dell’arte relative all’adeguamento e completamento della tratta Ferrandina-Matera.</w:t>
      </w:r>
    </w:p>
    <w:p w:rsidR="00A64AAF" w:rsidRDefault="00A64AAF" w:rsidP="00A64AAF">
      <w:pPr>
        <w:spacing w:after="0" w:line="240" w:lineRule="auto"/>
        <w:jc w:val="both"/>
      </w:pPr>
      <w:r>
        <w:t>La prima opera prevede il collegamento della città di Matera (stazione Matera La Martella) all’infrastruttura ferroviaria nazionale (linea Potenza-Metaponto) attraverso una linea elettrificata di 22 km a semplice binario con velocità di esercizio fino a 120 km/h. L’intervento comprende l’adeguamento e il completamento di opere civili realizzate tra il 1984 e il 2000 e la costruzione di nuovo binario di 2,2 km prevalentemente in viadotto (nuovo viadotto Basento) per il collegamento diretto verso Potenza. Il progetto definitivo, approvato a luglio 2022 dal Commissario straordinario per la realizzazione dell’opera, ha costituito la base per la gara d’appalto aggiudicata, nel febbraio 2023, a ICM S.p.A., che ha avviato la progettazione esecutiva.</w:t>
      </w:r>
    </w:p>
    <w:p w:rsidR="00A64AAF" w:rsidRDefault="00A64AAF" w:rsidP="00A64AAF">
      <w:pPr>
        <w:spacing w:after="0" w:line="240" w:lineRule="auto"/>
        <w:jc w:val="both"/>
      </w:pPr>
      <w:r>
        <w:t>Considerata la sfida nel rispettare le scadenze del PNRR, il progetto è stato inserito tra quelli in rimodulazione PNRR approvata dal Consiglio UE a giugno 2025, con un nuovo target che prevede il contributo al completamento di almeno 11,7 km di lavori relativi all'ammodernamento e all'elettrificazione della rete ferroviaria. L’opera, collegando via ferrovia Matera con Potenza e con Taranto, colma un importante gap infrastrutturale per la città dei Sassi; è stimata la possibilità di sviluppo dei servizi da parte delle imprese ferroviarie fino a 44 treni/giorno (oggi Matera è collegata a Bari da una linea delle Ferrovie Appulo</w:t>
      </w:r>
      <w:bookmarkStart w:id="0" w:name="_GoBack"/>
      <w:bookmarkEnd w:id="0"/>
      <w:r>
        <w:t xml:space="preserve"> Lucane). Il completamento dei lavori è previsto per fasi a partire dal 2027, cui seguirà la fase di autorizzazione alla messa in servizio.</w:t>
      </w:r>
    </w:p>
    <w:p w:rsidR="00A64AAF" w:rsidRDefault="00A64AAF" w:rsidP="00A64AAF">
      <w:pPr>
        <w:spacing w:after="0" w:line="240" w:lineRule="auto"/>
        <w:jc w:val="both"/>
      </w:pPr>
    </w:p>
    <w:p w:rsidR="00A64AAF" w:rsidRDefault="00A64AAF" w:rsidP="00A64AAF">
      <w:pPr>
        <w:spacing w:after="0" w:line="240" w:lineRule="auto"/>
        <w:jc w:val="both"/>
      </w:pPr>
    </w:p>
    <w:p w:rsidR="00A64AAF" w:rsidRDefault="00A64AAF" w:rsidP="00A64AAF">
      <w:pPr>
        <w:spacing w:after="0" w:line="240" w:lineRule="auto"/>
        <w:jc w:val="both"/>
      </w:pPr>
      <w:r>
        <w:t>È stato realizzato ed è in corso di consolidamento dei dati, un focus sulla Analisi degli impatti socioeconomici e analisi costi-benefici relativi al completamento della messa in sicurezza della SS 658 Potenza – Melfi.</w:t>
      </w:r>
    </w:p>
    <w:p w:rsidR="00A64AAF" w:rsidRDefault="00A64AAF" w:rsidP="00A64AAF">
      <w:pPr>
        <w:spacing w:after="0" w:line="240" w:lineRule="auto"/>
        <w:jc w:val="both"/>
      </w:pPr>
    </w:p>
    <w:p w:rsidR="00A64AAF" w:rsidRDefault="00A64AAF" w:rsidP="00A64AAF">
      <w:pPr>
        <w:spacing w:after="0" w:line="240" w:lineRule="auto"/>
        <w:jc w:val="both"/>
      </w:pPr>
      <w:r>
        <w:t>La messa in sicurezza della Potenza-Melfi e la linea ferroviaria Ferrandina-Matera la Martella sono tra le  opere oggetto di monitoraggio da parte del sistema camerale lucano i cui risultati saranno presentati nell’edizione 2025 del Libro Bianco sulle priorità infrastrutturali della Basilicata.</w:t>
      </w:r>
    </w:p>
    <w:sectPr w:rsidR="00A64A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AF"/>
    <w:rsid w:val="00A64AAF"/>
    <w:rsid w:val="00D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1EB3"/>
  <w15:chartTrackingRefBased/>
  <w15:docId w15:val="{56EC18CE-E0B5-4AC1-ACD3-935AA157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CPZ0071@bas.intra.cciaa.net</dc:creator>
  <cp:keywords/>
  <dc:description/>
  <cp:lastModifiedBy>CPZ0071@bas.intra.cciaa.net</cp:lastModifiedBy>
  <cp:revision>2</cp:revision>
  <dcterms:created xsi:type="dcterms:W3CDTF">2025-09-30T15:10:00Z</dcterms:created>
  <dcterms:modified xsi:type="dcterms:W3CDTF">2025-09-30T15:21:00Z</dcterms:modified>
</cp:coreProperties>
</file>