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A4CC" w14:textId="77777777" w:rsidR="00397922" w:rsidRDefault="00397922">
      <w:pPr>
        <w:pStyle w:val="Corpotesto"/>
        <w:spacing w:before="33"/>
        <w:ind w:left="0"/>
        <w:jc w:val="left"/>
        <w:rPr>
          <w:i/>
          <w:sz w:val="20"/>
        </w:rPr>
      </w:pPr>
    </w:p>
    <w:p w14:paraId="6FF86B58" w14:textId="7BC515EC" w:rsidR="00A22845" w:rsidRPr="00620200" w:rsidRDefault="00E82C58" w:rsidP="00B75A71">
      <w:pPr>
        <w:pStyle w:val="Corpotesto"/>
        <w:spacing w:line="355" w:lineRule="auto"/>
        <w:ind w:right="129"/>
        <w:jc w:val="right"/>
        <w:rPr>
          <w:b/>
          <w:i/>
        </w:rPr>
      </w:pPr>
      <w:r w:rsidRPr="00620200">
        <w:rPr>
          <w:b/>
          <w:i/>
        </w:rPr>
        <w:t>Alla</w:t>
      </w:r>
      <w:r w:rsidRPr="00620200">
        <w:rPr>
          <w:b/>
          <w:i/>
          <w:spacing w:val="-5"/>
        </w:rPr>
        <w:t xml:space="preserve"> </w:t>
      </w:r>
      <w:r w:rsidRPr="00620200">
        <w:rPr>
          <w:b/>
          <w:i/>
        </w:rPr>
        <w:t>Camera</w:t>
      </w:r>
      <w:r w:rsidRPr="00620200">
        <w:rPr>
          <w:b/>
          <w:i/>
          <w:spacing w:val="-6"/>
        </w:rPr>
        <w:t xml:space="preserve"> </w:t>
      </w:r>
      <w:r w:rsidRPr="00620200">
        <w:rPr>
          <w:b/>
          <w:i/>
        </w:rPr>
        <w:t>di</w:t>
      </w:r>
      <w:r w:rsidRPr="00620200">
        <w:rPr>
          <w:b/>
          <w:i/>
          <w:spacing w:val="-5"/>
        </w:rPr>
        <w:t xml:space="preserve"> </w:t>
      </w:r>
      <w:r w:rsidR="00A22845" w:rsidRPr="00620200">
        <w:rPr>
          <w:b/>
          <w:i/>
        </w:rPr>
        <w:t>c</w:t>
      </w:r>
      <w:r w:rsidRPr="00620200">
        <w:rPr>
          <w:b/>
          <w:i/>
        </w:rPr>
        <w:t>ommercio</w:t>
      </w:r>
      <w:r w:rsidR="00B75A71" w:rsidRPr="00620200">
        <w:rPr>
          <w:b/>
          <w:i/>
        </w:rPr>
        <w:t>, industria, artigianato e agricoltura</w:t>
      </w:r>
      <w:r w:rsidR="00B75A71" w:rsidRPr="00620200">
        <w:rPr>
          <w:b/>
          <w:i/>
          <w:spacing w:val="40"/>
        </w:rPr>
        <w:t xml:space="preserve"> </w:t>
      </w:r>
      <w:r w:rsidR="00A22845" w:rsidRPr="00620200">
        <w:rPr>
          <w:b/>
          <w:i/>
        </w:rPr>
        <w:t>della Basilicata</w:t>
      </w:r>
    </w:p>
    <w:p w14:paraId="2B59D9B9" w14:textId="07F23ECC" w:rsidR="00397922" w:rsidRDefault="00E82C58" w:rsidP="00B75A71">
      <w:pPr>
        <w:pStyle w:val="Corpotesto"/>
        <w:spacing w:line="355" w:lineRule="auto"/>
        <w:ind w:right="129"/>
        <w:jc w:val="right"/>
      </w:pPr>
      <w:r w:rsidRPr="00620200">
        <w:rPr>
          <w:b/>
          <w:i/>
        </w:rPr>
        <w:t xml:space="preserve">PEC: </w:t>
      </w:r>
      <w:hyperlink r:id="rId8" w:history="1">
        <w:r w:rsidR="00A22845" w:rsidRPr="00620200">
          <w:rPr>
            <w:rStyle w:val="Collegamentoipertestuale"/>
            <w:b/>
            <w:i/>
          </w:rPr>
          <w:t>cameradicommercio@pec.basilicata.camcom.it</w:t>
        </w:r>
      </w:hyperlink>
      <w:r w:rsidR="00A22845">
        <w:t xml:space="preserve"> </w:t>
      </w:r>
    </w:p>
    <w:p w14:paraId="22903A1D" w14:textId="77777777" w:rsidR="00A22845" w:rsidRDefault="00A22845">
      <w:pPr>
        <w:pStyle w:val="Corpotesto"/>
        <w:spacing w:before="1"/>
        <w:ind w:right="149"/>
      </w:pPr>
    </w:p>
    <w:p w14:paraId="31024A4D" w14:textId="3F434B95" w:rsidR="00397922" w:rsidRDefault="00E82C58">
      <w:pPr>
        <w:pStyle w:val="Corpotesto"/>
        <w:spacing w:before="1"/>
        <w:ind w:right="149"/>
      </w:pPr>
      <w:r w:rsidRPr="00B75A71">
        <w:rPr>
          <w:b/>
        </w:rPr>
        <w:t>Oggetto:</w:t>
      </w:r>
      <w:r>
        <w:t xml:space="preserve"> Manifestazione di interesse ai fini della nomina a titolare dell’Organismo monocratico con funzioni analoghe all’OIV della </w:t>
      </w:r>
      <w:r w:rsidR="00A22845" w:rsidRPr="00A22845">
        <w:t>Camera di commercio, industria, artigianato e agricoltura della Basilicata</w:t>
      </w:r>
    </w:p>
    <w:p w14:paraId="3FE93960" w14:textId="77777777" w:rsidR="00397922" w:rsidRDefault="00397922">
      <w:pPr>
        <w:pStyle w:val="Corpotesto"/>
        <w:spacing w:before="243"/>
        <w:ind w:left="0"/>
        <w:jc w:val="left"/>
      </w:pPr>
    </w:p>
    <w:p w14:paraId="714AE3B3" w14:textId="77777777" w:rsidR="00397922" w:rsidRDefault="00E82C58">
      <w:pPr>
        <w:pStyle w:val="Corpotesto"/>
        <w:tabs>
          <w:tab w:val="left" w:pos="5036"/>
          <w:tab w:val="left" w:pos="6631"/>
          <w:tab w:val="left" w:pos="6889"/>
          <w:tab w:val="left" w:pos="6978"/>
          <w:tab w:val="left" w:pos="7878"/>
          <w:tab w:val="left" w:pos="9455"/>
          <w:tab w:val="left" w:pos="9486"/>
          <w:tab w:val="left" w:pos="9521"/>
        </w:tabs>
        <w:spacing w:before="1" w:line="352" w:lineRule="auto"/>
        <w:ind w:right="339"/>
        <w:jc w:val="left"/>
      </w:pPr>
      <w:r>
        <w:t>Il/La sottoscritto/a</w:t>
      </w:r>
      <w:r>
        <w:rPr>
          <w:u w:val="single"/>
        </w:rPr>
        <w:tab/>
      </w:r>
      <w:r>
        <w:rPr>
          <w:u w:val="single"/>
        </w:rPr>
        <w:tab/>
      </w:r>
      <w:r>
        <w:rPr>
          <w:u w:val="single"/>
        </w:rPr>
        <w:tab/>
      </w:r>
      <w:r>
        <w:rPr>
          <w:u w:val="single"/>
        </w:rPr>
        <w:tab/>
      </w:r>
      <w:r>
        <w:rPr>
          <w:u w:val="single"/>
        </w:rPr>
        <w:tab/>
      </w:r>
      <w:r>
        <w:rPr>
          <w:u w:val="single"/>
        </w:rPr>
        <w:tab/>
      </w:r>
      <w:r>
        <w:rPr>
          <w:u w:val="single"/>
        </w:rPr>
        <w:tab/>
      </w:r>
      <w:r>
        <w:t xml:space="preserve"> nato/a </w:t>
      </w:r>
      <w:proofErr w:type="spellStart"/>
      <w:r>
        <w:t>a</w:t>
      </w:r>
      <w:proofErr w:type="spellEnd"/>
      <w:r>
        <w:t xml:space="preserve"> </w:t>
      </w:r>
      <w:r>
        <w:rPr>
          <w:u w:val="single"/>
        </w:rPr>
        <w:tab/>
      </w:r>
      <w:r>
        <w:t xml:space="preserve">, il </w:t>
      </w:r>
      <w:r>
        <w:rPr>
          <w:u w:val="single"/>
        </w:rPr>
        <w:tab/>
      </w:r>
      <w:r>
        <w:rPr>
          <w:u w:val="single"/>
        </w:rPr>
        <w:tab/>
      </w:r>
      <w:r>
        <w:rPr>
          <w:u w:val="single"/>
        </w:rPr>
        <w:tab/>
      </w:r>
      <w:r>
        <w:t xml:space="preserve">, provincia </w:t>
      </w:r>
      <w:r>
        <w:rPr>
          <w:u w:val="single"/>
        </w:rPr>
        <w:tab/>
      </w:r>
      <w:r>
        <w:rPr>
          <w:u w:val="single"/>
        </w:rPr>
        <w:tab/>
      </w:r>
      <w:proofErr w:type="gramStart"/>
      <w:r>
        <w:rPr>
          <w:u w:val="single"/>
        </w:rPr>
        <w:tab/>
      </w:r>
      <w:r>
        <w:rPr>
          <w:spacing w:val="-30"/>
          <w:u w:val="single"/>
        </w:rPr>
        <w:t xml:space="preserve"> </w:t>
      </w:r>
      <w:r>
        <w:t xml:space="preserve"> residente</w:t>
      </w:r>
      <w:proofErr w:type="gramEnd"/>
      <w:r>
        <w:t xml:space="preserve"> in </w:t>
      </w:r>
      <w:r>
        <w:rPr>
          <w:u w:val="single"/>
        </w:rPr>
        <w:tab/>
      </w:r>
      <w:r>
        <w:rPr>
          <w:u w:val="single"/>
        </w:rPr>
        <w:tab/>
      </w:r>
      <w:r>
        <w:rPr>
          <w:spacing w:val="-2"/>
        </w:rPr>
        <w:t>provincia</w:t>
      </w:r>
      <w:r>
        <w:rPr>
          <w:u w:val="single"/>
        </w:rPr>
        <w:tab/>
      </w:r>
      <w:r>
        <w:rPr>
          <w:u w:val="single"/>
        </w:rPr>
        <w:tab/>
      </w:r>
      <w:r>
        <w:rPr>
          <w:u w:val="single"/>
        </w:rPr>
        <w:tab/>
      </w:r>
      <w:r>
        <w:rPr>
          <w:spacing w:val="-44"/>
          <w:u w:val="single"/>
        </w:rPr>
        <w:t xml:space="preserve"> </w:t>
      </w:r>
      <w:r>
        <w:t xml:space="preserve"> via/piazza </w:t>
      </w:r>
      <w:r>
        <w:rPr>
          <w:u w:val="single"/>
        </w:rPr>
        <w:tab/>
      </w:r>
      <w:r>
        <w:rPr>
          <w:u w:val="single"/>
        </w:rPr>
        <w:tab/>
      </w:r>
      <w:r>
        <w:rPr>
          <w:u w:val="single"/>
        </w:rPr>
        <w:tab/>
      </w:r>
      <w:r>
        <w:t xml:space="preserve">, n. </w:t>
      </w:r>
      <w:r>
        <w:rPr>
          <w:u w:val="single"/>
        </w:rPr>
        <w:tab/>
      </w:r>
      <w:r>
        <w:t xml:space="preserve">CAP </w:t>
      </w:r>
      <w:r>
        <w:rPr>
          <w:u w:val="single"/>
        </w:rPr>
        <w:tab/>
      </w:r>
      <w:r>
        <w:rPr>
          <w:u w:val="single"/>
        </w:rPr>
        <w:tab/>
      </w:r>
      <w:r>
        <w:rPr>
          <w:spacing w:val="-30"/>
          <w:u w:val="single"/>
        </w:rPr>
        <w:t xml:space="preserve"> </w:t>
      </w:r>
      <w:r>
        <w:t xml:space="preserve"> codice fiscale </w:t>
      </w:r>
      <w:r>
        <w:rPr>
          <w:u w:val="single"/>
        </w:rPr>
        <w:tab/>
      </w:r>
      <w:r>
        <w:rPr>
          <w:u w:val="single"/>
        </w:rPr>
        <w:tab/>
      </w:r>
      <w:r>
        <w:rPr>
          <w:u w:val="single"/>
        </w:rPr>
        <w:tab/>
      </w:r>
      <w:r>
        <w:rPr>
          <w:u w:val="single"/>
        </w:rPr>
        <w:tab/>
      </w:r>
      <w:r>
        <w:rPr>
          <w:u w:val="single"/>
        </w:rPr>
        <w:tab/>
      </w:r>
      <w:r>
        <w:rPr>
          <w:u w:val="single"/>
        </w:rPr>
        <w:tab/>
      </w:r>
      <w:r>
        <w:t xml:space="preserve"> telefono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indirizzo PEC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10E4356" w14:textId="77777777" w:rsidR="00397922" w:rsidRPr="00B75A71" w:rsidRDefault="00E82C58">
      <w:pPr>
        <w:pStyle w:val="Corpotesto"/>
        <w:spacing w:before="8"/>
        <w:ind w:left="0" w:right="40"/>
        <w:jc w:val="center"/>
        <w:rPr>
          <w:b/>
        </w:rPr>
      </w:pPr>
      <w:r w:rsidRPr="00B75A71">
        <w:rPr>
          <w:b/>
          <w:spacing w:val="-2"/>
        </w:rPr>
        <w:t>PROPONE</w:t>
      </w:r>
    </w:p>
    <w:p w14:paraId="7B3A1713" w14:textId="2156596D" w:rsidR="00397922" w:rsidRPr="00CE5CA0" w:rsidRDefault="00E82C58">
      <w:pPr>
        <w:pStyle w:val="Corpotesto"/>
        <w:spacing w:before="117"/>
        <w:ind w:right="149"/>
      </w:pPr>
      <w:r w:rsidRPr="00CE5CA0">
        <w:t xml:space="preserve">la propria candidatura per </w:t>
      </w:r>
      <w:r w:rsidR="009F7991" w:rsidRPr="00CE5CA0">
        <w:t>la nomina a</w:t>
      </w:r>
      <w:r w:rsidR="00CE5CA0" w:rsidRPr="00CE5CA0">
        <w:t xml:space="preserve"> </w:t>
      </w:r>
      <w:r w:rsidR="009F7991" w:rsidRPr="00CE5CA0">
        <w:t xml:space="preserve">titolare </w:t>
      </w:r>
      <w:r w:rsidRPr="00CE5CA0">
        <w:t xml:space="preserve">dell’Organismo con funzioni analoghe all’Organismo Indipendente di Valutazione della performance (O.I.V.) della </w:t>
      </w:r>
      <w:r w:rsidR="00A22845" w:rsidRPr="00CE5CA0">
        <w:t>Camera di commercio della Basilicata</w:t>
      </w:r>
      <w:r w:rsidRPr="00CE5CA0">
        <w:t>.</w:t>
      </w:r>
    </w:p>
    <w:p w14:paraId="7E943620" w14:textId="77777777" w:rsidR="00397922" w:rsidRDefault="00E82C58">
      <w:pPr>
        <w:pStyle w:val="Corpotesto"/>
        <w:spacing w:before="119" w:line="242" w:lineRule="auto"/>
        <w:ind w:right="146"/>
      </w:pPr>
      <w:r w:rsidRPr="00CE5CA0">
        <w:t>A tal fine, ai sensi ai fini e</w:t>
      </w:r>
      <w:r w:rsidRPr="00CE5CA0">
        <w:rPr>
          <w:spacing w:val="-1"/>
        </w:rPr>
        <w:t xml:space="preserve"> </w:t>
      </w:r>
      <w:r w:rsidRPr="00CE5CA0">
        <w:t>per gli effetti degli articoli 46, 47</w:t>
      </w:r>
      <w:r>
        <w:t xml:space="preserve"> e 77 bis del DPR n.445/2000, consapevole</w:t>
      </w:r>
      <w:r>
        <w:rPr>
          <w:spacing w:val="-1"/>
        </w:rPr>
        <w:t xml:space="preserve"> </w:t>
      </w:r>
      <w:r>
        <w:t>delle sanzioni penali previste dall’art.76 del citato DPR n. 445/2000 in caso di dichiarazione</w:t>
      </w:r>
      <w:r>
        <w:rPr>
          <w:spacing w:val="-1"/>
        </w:rPr>
        <w:t xml:space="preserve"> </w:t>
      </w:r>
      <w:r>
        <w:t>mendace, formazione di atti falsi o uso di atti falsi e consapevole che la falsa dichiarazione comporta la decadenza dai benefici ai sensi dell’art. 75 del medesimo decreto, sotto la propria responsabilità</w:t>
      </w:r>
    </w:p>
    <w:p w14:paraId="4A73278E" w14:textId="77777777" w:rsidR="005C1B04" w:rsidRDefault="005C1B04">
      <w:pPr>
        <w:pStyle w:val="Corpotesto"/>
        <w:spacing w:before="119" w:line="242" w:lineRule="auto"/>
        <w:ind w:right="146"/>
      </w:pPr>
    </w:p>
    <w:p w14:paraId="16ED5E24" w14:textId="77777777" w:rsidR="00397922" w:rsidRPr="00B75A71" w:rsidRDefault="00E82C58" w:rsidP="005C1B04">
      <w:pPr>
        <w:pStyle w:val="Corpotesto"/>
        <w:spacing w:after="120"/>
        <w:ind w:left="0" w:right="40"/>
        <w:jc w:val="center"/>
        <w:rPr>
          <w:b/>
        </w:rPr>
      </w:pPr>
      <w:r w:rsidRPr="00B75A71">
        <w:rPr>
          <w:b/>
          <w:spacing w:val="-2"/>
        </w:rPr>
        <w:t>DICHIARA</w:t>
      </w:r>
    </w:p>
    <w:p w14:paraId="2B414FF0" w14:textId="5BC192C6" w:rsidR="00397922" w:rsidRDefault="00E82C58" w:rsidP="005C1B04">
      <w:pPr>
        <w:pStyle w:val="Corpotesto"/>
        <w:numPr>
          <w:ilvl w:val="0"/>
          <w:numId w:val="13"/>
        </w:numPr>
        <w:spacing w:after="120"/>
        <w:ind w:left="426" w:right="148" w:hanging="284"/>
      </w:pPr>
      <w:r>
        <w:t xml:space="preserve">di avere preso visione dell’Avviso pubblico per l’acquisizione di manifestazioni di interesse e lo svolgimento della procedura comparativa per la nomina dell’Organismo monocratico con funzioni analoghe all’OIV </w:t>
      </w:r>
      <w:r w:rsidR="00A22845">
        <w:t xml:space="preserve">della </w:t>
      </w:r>
      <w:r w:rsidR="00A22845" w:rsidRPr="00A22845">
        <w:t>Camera di commercio</w:t>
      </w:r>
      <w:r w:rsidR="00A22845">
        <w:t xml:space="preserve"> </w:t>
      </w:r>
      <w:r w:rsidR="00A22845" w:rsidRPr="00A22845">
        <w:t>della Basilicata</w:t>
      </w:r>
      <w:r w:rsidR="00A22845">
        <w:t xml:space="preserve"> </w:t>
      </w:r>
      <w:r>
        <w:t>e di accettare tutte le disposizioni e condizioni ivi contenute;</w:t>
      </w:r>
    </w:p>
    <w:p w14:paraId="58FF7700" w14:textId="77777777" w:rsidR="00397922" w:rsidRDefault="00E82C58" w:rsidP="005C1B04">
      <w:pPr>
        <w:pStyle w:val="Paragrafoelenco"/>
        <w:numPr>
          <w:ilvl w:val="0"/>
          <w:numId w:val="3"/>
        </w:numPr>
        <w:tabs>
          <w:tab w:val="left" w:pos="396"/>
          <w:tab w:val="left" w:pos="9568"/>
        </w:tabs>
        <w:spacing w:after="120"/>
        <w:ind w:right="146"/>
      </w:pPr>
      <w:r w:rsidRPr="0076214E">
        <w:t>di essere cittadino</w:t>
      </w:r>
      <w:r>
        <w:t xml:space="preserve">/a italiano/a </w:t>
      </w:r>
      <w:r>
        <w:rPr>
          <w:i/>
        </w:rPr>
        <w:t>(oppure specificare la cittadinanza posseduta di altro Stato membro dell'Unione Europea)</w:t>
      </w:r>
      <w:r>
        <w:rPr>
          <w:u w:val="single"/>
        </w:rPr>
        <w:tab/>
      </w:r>
      <w:r>
        <w:rPr>
          <w:spacing w:val="-10"/>
        </w:rPr>
        <w:t>;</w:t>
      </w:r>
    </w:p>
    <w:p w14:paraId="5B85136A" w14:textId="5276B6FA" w:rsidR="00397922" w:rsidRDefault="00E82C58" w:rsidP="005C1B04">
      <w:pPr>
        <w:pStyle w:val="Corpotesto"/>
        <w:spacing w:after="120"/>
        <w:rPr>
          <w:spacing w:val="-2"/>
        </w:rPr>
      </w:pPr>
      <w:r>
        <w:t>‐</w:t>
      </w:r>
      <w:r>
        <w:rPr>
          <w:spacing w:val="47"/>
        </w:rPr>
        <w:t xml:space="preserve">  </w:t>
      </w:r>
      <w:r>
        <w:t>di</w:t>
      </w:r>
      <w:r>
        <w:rPr>
          <w:spacing w:val="1"/>
        </w:rPr>
        <w:t xml:space="preserve"> </w:t>
      </w:r>
      <w:r>
        <w:t>godere</w:t>
      </w:r>
      <w:r>
        <w:rPr>
          <w:spacing w:val="-4"/>
        </w:rPr>
        <w:t xml:space="preserve"> </w:t>
      </w:r>
      <w:r>
        <w:t>dei</w:t>
      </w:r>
      <w:r>
        <w:rPr>
          <w:spacing w:val="-2"/>
        </w:rPr>
        <w:t xml:space="preserve"> </w:t>
      </w:r>
      <w:r>
        <w:t>diritti civili</w:t>
      </w:r>
      <w:r>
        <w:rPr>
          <w:spacing w:val="-3"/>
        </w:rPr>
        <w:t xml:space="preserve"> </w:t>
      </w:r>
      <w:r>
        <w:t>e</w:t>
      </w:r>
      <w:r>
        <w:rPr>
          <w:spacing w:val="-3"/>
        </w:rPr>
        <w:t xml:space="preserve"> </w:t>
      </w:r>
      <w:r>
        <w:rPr>
          <w:spacing w:val="-2"/>
        </w:rPr>
        <w:t>politici;</w:t>
      </w:r>
    </w:p>
    <w:p w14:paraId="2F5669CA" w14:textId="4FB5E9A5" w:rsidR="00E84D3D" w:rsidRPr="00E84D3D" w:rsidRDefault="00E84D3D" w:rsidP="005C1B04">
      <w:pPr>
        <w:pStyle w:val="Paragrafoelenco"/>
        <w:numPr>
          <w:ilvl w:val="0"/>
          <w:numId w:val="2"/>
        </w:numPr>
        <w:tabs>
          <w:tab w:val="left" w:pos="396"/>
        </w:tabs>
        <w:spacing w:after="120"/>
        <w:ind w:right="149"/>
      </w:pPr>
      <w:r>
        <w:t>di non aver riportato condanne penali e di non essere destinatario/a di provvedimenti giudiziari iscritti nel casellario giudiziale (le cause di esclusione operano anche nel caso in cui la sentenza definitiva disponga l’applicazione della pena su richiesta, ai sensi dell’art. 444 del codice di procedura penale);</w:t>
      </w:r>
    </w:p>
    <w:p w14:paraId="7AEBFADA" w14:textId="0CCDA3A8" w:rsidR="00620200" w:rsidRPr="005C1B04" w:rsidRDefault="00620200" w:rsidP="005C1B04">
      <w:pPr>
        <w:pStyle w:val="Paragrafoelenco"/>
        <w:numPr>
          <w:ilvl w:val="0"/>
          <w:numId w:val="2"/>
        </w:numPr>
        <w:tabs>
          <w:tab w:val="left" w:pos="396"/>
        </w:tabs>
        <w:spacing w:after="120"/>
        <w:ind w:right="152"/>
      </w:pPr>
      <w:r>
        <w:t xml:space="preserve">di </w:t>
      </w:r>
      <w:r w:rsidRPr="005C1B04">
        <w:t xml:space="preserve">non essere stato/a condannato/a, anche con sentenza non passata in giudicato, per uno dei reati previsti dal capo I del titolo II del libro secondo del </w:t>
      </w:r>
      <w:r w:rsidR="00E84D3D" w:rsidRPr="005C1B04">
        <w:t>c</w:t>
      </w:r>
      <w:r w:rsidRPr="005C1B04">
        <w:t xml:space="preserve">odice </w:t>
      </w:r>
      <w:r w:rsidR="00E84D3D" w:rsidRPr="005C1B04">
        <w:t>p</w:t>
      </w:r>
      <w:r w:rsidRPr="005C1B04">
        <w:t>enale;</w:t>
      </w:r>
    </w:p>
    <w:p w14:paraId="4A0385F0" w14:textId="15196EF1" w:rsidR="00620200" w:rsidRPr="005C1B04" w:rsidRDefault="00620200" w:rsidP="005C1B04">
      <w:pPr>
        <w:pStyle w:val="Paragrafoelenco"/>
        <w:numPr>
          <w:ilvl w:val="0"/>
          <w:numId w:val="2"/>
        </w:numPr>
        <w:tabs>
          <w:tab w:val="left" w:pos="395"/>
        </w:tabs>
        <w:spacing w:after="120"/>
        <w:ind w:left="395" w:hanging="283"/>
      </w:pPr>
      <w:r w:rsidRPr="005C1B04">
        <w:t>di</w:t>
      </w:r>
      <w:r w:rsidRPr="005C1B04">
        <w:rPr>
          <w:spacing w:val="-5"/>
        </w:rPr>
        <w:t xml:space="preserve"> </w:t>
      </w:r>
      <w:r w:rsidRPr="005C1B04">
        <w:t>non</w:t>
      </w:r>
      <w:r w:rsidRPr="005C1B04">
        <w:rPr>
          <w:spacing w:val="-7"/>
        </w:rPr>
        <w:t xml:space="preserve"> </w:t>
      </w:r>
      <w:r w:rsidRPr="005C1B04">
        <w:t>aver</w:t>
      </w:r>
      <w:r w:rsidRPr="005C1B04">
        <w:rPr>
          <w:spacing w:val="-4"/>
        </w:rPr>
        <w:t xml:space="preserve"> </w:t>
      </w:r>
      <w:r w:rsidRPr="005C1B04">
        <w:t>riportato</w:t>
      </w:r>
      <w:r w:rsidRPr="005C1B04">
        <w:rPr>
          <w:spacing w:val="-4"/>
        </w:rPr>
        <w:t xml:space="preserve"> </w:t>
      </w:r>
      <w:r w:rsidRPr="005C1B04">
        <w:t>condanna</w:t>
      </w:r>
      <w:r w:rsidRPr="005C1B04">
        <w:rPr>
          <w:spacing w:val="-4"/>
        </w:rPr>
        <w:t xml:space="preserve"> </w:t>
      </w:r>
      <w:r w:rsidRPr="005C1B04">
        <w:t>nei</w:t>
      </w:r>
      <w:r w:rsidRPr="005C1B04">
        <w:rPr>
          <w:spacing w:val="-3"/>
        </w:rPr>
        <w:t xml:space="preserve"> </w:t>
      </w:r>
      <w:r w:rsidRPr="005C1B04">
        <w:t>giudizi</w:t>
      </w:r>
      <w:r w:rsidRPr="005C1B04">
        <w:rPr>
          <w:spacing w:val="-2"/>
        </w:rPr>
        <w:t xml:space="preserve"> </w:t>
      </w:r>
      <w:r w:rsidRPr="005C1B04">
        <w:t>di</w:t>
      </w:r>
      <w:r w:rsidRPr="005C1B04">
        <w:rPr>
          <w:spacing w:val="-6"/>
        </w:rPr>
        <w:t xml:space="preserve"> </w:t>
      </w:r>
      <w:r w:rsidRPr="005C1B04">
        <w:t>responsabilità</w:t>
      </w:r>
      <w:r w:rsidRPr="005C1B04">
        <w:rPr>
          <w:spacing w:val="-4"/>
        </w:rPr>
        <w:t xml:space="preserve"> </w:t>
      </w:r>
      <w:r w:rsidRPr="005C1B04">
        <w:t>contabile</w:t>
      </w:r>
      <w:r w:rsidRPr="005C1B04">
        <w:rPr>
          <w:spacing w:val="-4"/>
        </w:rPr>
        <w:t xml:space="preserve"> </w:t>
      </w:r>
      <w:r w:rsidRPr="005C1B04">
        <w:t>e</w:t>
      </w:r>
      <w:r w:rsidRPr="005C1B04">
        <w:rPr>
          <w:spacing w:val="-4"/>
        </w:rPr>
        <w:t xml:space="preserve"> </w:t>
      </w:r>
      <w:r w:rsidRPr="005C1B04">
        <w:t>amministrativa per</w:t>
      </w:r>
      <w:r w:rsidRPr="005C1B04">
        <w:rPr>
          <w:spacing w:val="-4"/>
        </w:rPr>
        <w:t xml:space="preserve"> </w:t>
      </w:r>
      <w:r w:rsidRPr="005C1B04">
        <w:t>danno</w:t>
      </w:r>
      <w:r w:rsidRPr="005C1B04">
        <w:rPr>
          <w:spacing w:val="-3"/>
        </w:rPr>
        <w:t xml:space="preserve"> </w:t>
      </w:r>
      <w:r w:rsidRPr="005C1B04">
        <w:rPr>
          <w:spacing w:val="-2"/>
        </w:rPr>
        <w:t>erariale;</w:t>
      </w:r>
    </w:p>
    <w:p w14:paraId="0BC1D0D8" w14:textId="6250487B" w:rsidR="00E84D3D" w:rsidRPr="005C1B04" w:rsidRDefault="00E84D3D" w:rsidP="005C1B04">
      <w:pPr>
        <w:pStyle w:val="Paragrafoelenco"/>
        <w:numPr>
          <w:ilvl w:val="0"/>
          <w:numId w:val="2"/>
        </w:numPr>
        <w:tabs>
          <w:tab w:val="left" w:pos="395"/>
        </w:tabs>
        <w:spacing w:after="120"/>
        <w:ind w:left="395" w:hanging="283"/>
      </w:pPr>
      <w:r w:rsidRPr="005C1B04">
        <w:t>di</w:t>
      </w:r>
      <w:r w:rsidRPr="005C1B04">
        <w:rPr>
          <w:spacing w:val="4"/>
        </w:rPr>
        <w:t xml:space="preserve"> </w:t>
      </w:r>
      <w:r w:rsidRPr="005C1B04">
        <w:t>non</w:t>
      </w:r>
      <w:r w:rsidRPr="005C1B04">
        <w:rPr>
          <w:spacing w:val="5"/>
        </w:rPr>
        <w:t xml:space="preserve"> </w:t>
      </w:r>
      <w:r w:rsidRPr="005C1B04">
        <w:t>essere</w:t>
      </w:r>
      <w:r w:rsidRPr="005C1B04">
        <w:rPr>
          <w:spacing w:val="5"/>
        </w:rPr>
        <w:t xml:space="preserve"> </w:t>
      </w:r>
      <w:r w:rsidRPr="005C1B04">
        <w:t>stato/a</w:t>
      </w:r>
      <w:r w:rsidRPr="005C1B04">
        <w:rPr>
          <w:spacing w:val="3"/>
        </w:rPr>
        <w:t xml:space="preserve"> </w:t>
      </w:r>
      <w:r w:rsidRPr="005C1B04">
        <w:t>motivatamente</w:t>
      </w:r>
      <w:r w:rsidRPr="005C1B04">
        <w:rPr>
          <w:spacing w:val="5"/>
        </w:rPr>
        <w:t xml:space="preserve"> </w:t>
      </w:r>
      <w:r w:rsidRPr="005C1B04">
        <w:t>rimosso/a</w:t>
      </w:r>
      <w:r w:rsidRPr="005C1B04">
        <w:rPr>
          <w:spacing w:val="5"/>
        </w:rPr>
        <w:t xml:space="preserve"> </w:t>
      </w:r>
      <w:r w:rsidRPr="005C1B04">
        <w:t>dall’incarico</w:t>
      </w:r>
      <w:r w:rsidRPr="005C1B04">
        <w:rPr>
          <w:spacing w:val="6"/>
        </w:rPr>
        <w:t xml:space="preserve"> </w:t>
      </w:r>
      <w:r w:rsidRPr="005C1B04">
        <w:t>di</w:t>
      </w:r>
      <w:r w:rsidRPr="005C1B04">
        <w:rPr>
          <w:spacing w:val="6"/>
        </w:rPr>
        <w:t xml:space="preserve"> </w:t>
      </w:r>
      <w:r w:rsidRPr="005C1B04">
        <w:t>componente</w:t>
      </w:r>
      <w:r w:rsidRPr="005C1B04">
        <w:rPr>
          <w:spacing w:val="5"/>
        </w:rPr>
        <w:t xml:space="preserve"> </w:t>
      </w:r>
      <w:r w:rsidRPr="005C1B04">
        <w:t>dell’OIV</w:t>
      </w:r>
      <w:r w:rsidRPr="005C1B04">
        <w:rPr>
          <w:spacing w:val="4"/>
        </w:rPr>
        <w:t xml:space="preserve"> </w:t>
      </w:r>
      <w:r w:rsidRPr="005C1B04">
        <w:t>o</w:t>
      </w:r>
      <w:r w:rsidRPr="005C1B04">
        <w:rPr>
          <w:spacing w:val="5"/>
        </w:rPr>
        <w:t xml:space="preserve"> </w:t>
      </w:r>
      <w:r w:rsidRPr="005C1B04">
        <w:t>di</w:t>
      </w:r>
      <w:r w:rsidRPr="005C1B04">
        <w:rPr>
          <w:spacing w:val="6"/>
        </w:rPr>
        <w:t xml:space="preserve"> </w:t>
      </w:r>
      <w:r w:rsidRPr="005C1B04">
        <w:t>Organismo</w:t>
      </w:r>
      <w:r w:rsidRPr="005C1B04">
        <w:rPr>
          <w:spacing w:val="6"/>
        </w:rPr>
        <w:t xml:space="preserve"> </w:t>
      </w:r>
      <w:r w:rsidRPr="005C1B04">
        <w:rPr>
          <w:spacing w:val="-5"/>
        </w:rPr>
        <w:t xml:space="preserve">con </w:t>
      </w:r>
      <w:r w:rsidRPr="005C1B04">
        <w:t>funzioni</w:t>
      </w:r>
      <w:r w:rsidRPr="005C1B04">
        <w:rPr>
          <w:spacing w:val="-6"/>
        </w:rPr>
        <w:t xml:space="preserve"> </w:t>
      </w:r>
      <w:r w:rsidRPr="005C1B04">
        <w:t>analoghe</w:t>
      </w:r>
      <w:r w:rsidRPr="005C1B04">
        <w:rPr>
          <w:spacing w:val="-3"/>
        </w:rPr>
        <w:t xml:space="preserve"> </w:t>
      </w:r>
      <w:r>
        <w:t>all’OIV</w:t>
      </w:r>
      <w:r w:rsidRPr="005C1B04">
        <w:rPr>
          <w:spacing w:val="-4"/>
        </w:rPr>
        <w:t xml:space="preserve"> </w:t>
      </w:r>
      <w:r>
        <w:t>prima</w:t>
      </w:r>
      <w:r w:rsidRPr="005C1B04">
        <w:rPr>
          <w:spacing w:val="-3"/>
        </w:rPr>
        <w:t xml:space="preserve"> </w:t>
      </w:r>
      <w:r>
        <w:t>della</w:t>
      </w:r>
      <w:r w:rsidRPr="005C1B04">
        <w:rPr>
          <w:spacing w:val="-5"/>
        </w:rPr>
        <w:t xml:space="preserve"> </w:t>
      </w:r>
      <w:r>
        <w:t>scadenza</w:t>
      </w:r>
      <w:r w:rsidRPr="005C1B04">
        <w:rPr>
          <w:spacing w:val="-5"/>
        </w:rPr>
        <w:t xml:space="preserve"> </w:t>
      </w:r>
      <w:r>
        <w:t>del</w:t>
      </w:r>
      <w:r w:rsidRPr="005C1B04">
        <w:rPr>
          <w:spacing w:val="-4"/>
        </w:rPr>
        <w:t xml:space="preserve"> </w:t>
      </w:r>
      <w:r w:rsidRPr="005C1B04">
        <w:rPr>
          <w:spacing w:val="-2"/>
        </w:rPr>
        <w:t>mandato;</w:t>
      </w:r>
    </w:p>
    <w:p w14:paraId="3CF99251" w14:textId="508BDA1F" w:rsidR="00E84D3D" w:rsidRPr="00E84D3D" w:rsidRDefault="005C1B04" w:rsidP="005C1B04">
      <w:pPr>
        <w:widowControl/>
        <w:numPr>
          <w:ilvl w:val="0"/>
          <w:numId w:val="2"/>
        </w:numPr>
        <w:adjustRightInd w:val="0"/>
        <w:spacing w:after="120"/>
        <w:jc w:val="both"/>
        <w:rPr>
          <w:sz w:val="24"/>
          <w:szCs w:val="24"/>
        </w:rPr>
      </w:pPr>
      <w:r>
        <w:rPr>
          <w:sz w:val="24"/>
          <w:szCs w:val="24"/>
        </w:rPr>
        <w:t xml:space="preserve">di </w:t>
      </w:r>
      <w:r w:rsidR="00E84D3D" w:rsidRPr="0095657B">
        <w:rPr>
          <w:sz w:val="24"/>
          <w:szCs w:val="24"/>
        </w:rPr>
        <w:t>non essere stat</w:t>
      </w:r>
      <w:r w:rsidR="00E84D3D">
        <w:rPr>
          <w:sz w:val="24"/>
          <w:szCs w:val="24"/>
        </w:rPr>
        <w:t>o</w:t>
      </w:r>
      <w:r w:rsidR="00E84D3D" w:rsidRPr="0095657B">
        <w:rPr>
          <w:sz w:val="24"/>
          <w:szCs w:val="24"/>
        </w:rPr>
        <w:t xml:space="preserve"> destinatari</w:t>
      </w:r>
      <w:r w:rsidR="00E84D3D">
        <w:rPr>
          <w:sz w:val="24"/>
          <w:szCs w:val="24"/>
        </w:rPr>
        <w:t>o/a</w:t>
      </w:r>
      <w:r w:rsidR="00E84D3D" w:rsidRPr="0095657B">
        <w:rPr>
          <w:sz w:val="24"/>
          <w:szCs w:val="24"/>
        </w:rPr>
        <w:t>, qual</w:t>
      </w:r>
      <w:r w:rsidR="00E84D3D">
        <w:rPr>
          <w:sz w:val="24"/>
          <w:szCs w:val="24"/>
        </w:rPr>
        <w:t>e</w:t>
      </w:r>
      <w:r w:rsidR="00E84D3D" w:rsidRPr="0095657B">
        <w:rPr>
          <w:sz w:val="24"/>
          <w:szCs w:val="24"/>
        </w:rPr>
        <w:t xml:space="preserve"> dipendent</w:t>
      </w:r>
      <w:r w:rsidR="00E84D3D">
        <w:rPr>
          <w:sz w:val="24"/>
          <w:szCs w:val="24"/>
        </w:rPr>
        <w:t>e</w:t>
      </w:r>
      <w:r w:rsidR="00E84D3D" w:rsidRPr="0095657B">
        <w:rPr>
          <w:sz w:val="24"/>
          <w:szCs w:val="24"/>
        </w:rPr>
        <w:t xml:space="preserve"> pubblic</w:t>
      </w:r>
      <w:r w:rsidR="00E84D3D">
        <w:rPr>
          <w:sz w:val="24"/>
          <w:szCs w:val="24"/>
        </w:rPr>
        <w:t>o</w:t>
      </w:r>
      <w:r w:rsidR="00E84D3D" w:rsidRPr="0095657B">
        <w:rPr>
          <w:sz w:val="24"/>
          <w:szCs w:val="24"/>
        </w:rPr>
        <w:t>, di una sanzione disciplinare superiore alla censura</w:t>
      </w:r>
      <w:r w:rsidR="00E84D3D">
        <w:rPr>
          <w:sz w:val="24"/>
          <w:szCs w:val="24"/>
        </w:rPr>
        <w:t>;</w:t>
      </w:r>
    </w:p>
    <w:p w14:paraId="28ABCC16" w14:textId="38CD7A61" w:rsidR="004E49E0" w:rsidRDefault="004E49E0" w:rsidP="005C1B04">
      <w:pPr>
        <w:pStyle w:val="Paragrafoelenco"/>
        <w:numPr>
          <w:ilvl w:val="0"/>
          <w:numId w:val="2"/>
        </w:numPr>
        <w:tabs>
          <w:tab w:val="left" w:pos="396"/>
        </w:tabs>
        <w:spacing w:after="120"/>
        <w:ind w:right="149"/>
      </w:pPr>
      <w:r>
        <w:t>di non</w:t>
      </w:r>
      <w:r w:rsidRPr="004E49E0">
        <w:t xml:space="preserve"> rivest</w:t>
      </w:r>
      <w:r>
        <w:t>ire</w:t>
      </w:r>
      <w:r w:rsidRPr="004E49E0">
        <w:t xml:space="preserve"> incarichi pubblici elettivi o cariche in partiti politici o in organizzazioni sindacali ovvero </w:t>
      </w:r>
      <w:r>
        <w:t>di non avere</w:t>
      </w:r>
      <w:r w:rsidRPr="004E49E0">
        <w:t xml:space="preserve"> rapporti continuativi di collaborazione o di consulenza con le predette organizzazioni, ovvero </w:t>
      </w:r>
      <w:r>
        <w:t>di non aver</w:t>
      </w:r>
      <w:r w:rsidRPr="004E49E0">
        <w:t xml:space="preserve"> rivestito simili incarichi o cariche o avuto simili rapporti nei tre anni precedenti</w:t>
      </w:r>
      <w:r>
        <w:t>;</w:t>
      </w:r>
    </w:p>
    <w:p w14:paraId="5217ED00" w14:textId="199DA338" w:rsidR="00620200" w:rsidRPr="004E49E0" w:rsidRDefault="00620200" w:rsidP="004E49E0">
      <w:pPr>
        <w:pStyle w:val="Paragrafoelenco"/>
        <w:numPr>
          <w:ilvl w:val="0"/>
          <w:numId w:val="2"/>
        </w:numPr>
        <w:tabs>
          <w:tab w:val="left" w:pos="396"/>
        </w:tabs>
        <w:spacing w:after="120"/>
        <w:ind w:right="149"/>
      </w:pPr>
      <w:r w:rsidRPr="004E49E0">
        <w:t xml:space="preserve">di non trovarsi in alcun’altra delle situazioni di conflitto di </w:t>
      </w:r>
      <w:r w:rsidRPr="00CE5CA0">
        <w:t>interesse anche potenziale</w:t>
      </w:r>
      <w:r w:rsidR="009B6A8C" w:rsidRPr="00CE5CA0">
        <w:t xml:space="preserve"> propri, del coniuge, </w:t>
      </w:r>
      <w:r w:rsidR="009B6A8C" w:rsidRPr="00CE5CA0">
        <w:lastRenderedPageBreak/>
        <w:t>dei conviventi, di parenti, di affini entro il secondo grado</w:t>
      </w:r>
      <w:r w:rsidRPr="00CE5CA0">
        <w:t xml:space="preserve">, di </w:t>
      </w:r>
      <w:proofErr w:type="spellStart"/>
      <w:r w:rsidRPr="00CE5CA0">
        <w:t>inconferibilità</w:t>
      </w:r>
      <w:proofErr w:type="spellEnd"/>
      <w:r w:rsidRPr="004E49E0">
        <w:t>,</w:t>
      </w:r>
      <w:r w:rsidRPr="004E49E0">
        <w:rPr>
          <w:spacing w:val="80"/>
        </w:rPr>
        <w:t xml:space="preserve"> </w:t>
      </w:r>
      <w:r w:rsidRPr="004E49E0">
        <w:t>di incompatibilità, di divieto di nomina</w:t>
      </w:r>
      <w:r w:rsidRPr="004E49E0">
        <w:rPr>
          <w:spacing w:val="-3"/>
        </w:rPr>
        <w:t xml:space="preserve"> </w:t>
      </w:r>
      <w:r w:rsidRPr="004E49E0">
        <w:t>a</w:t>
      </w:r>
      <w:r w:rsidRPr="004E49E0">
        <w:rPr>
          <w:spacing w:val="-1"/>
        </w:rPr>
        <w:t xml:space="preserve"> </w:t>
      </w:r>
      <w:r w:rsidRPr="004E49E0">
        <w:t>componente</w:t>
      </w:r>
      <w:r w:rsidRPr="004E49E0">
        <w:rPr>
          <w:spacing w:val="-2"/>
        </w:rPr>
        <w:t xml:space="preserve"> </w:t>
      </w:r>
      <w:r w:rsidRPr="004E49E0">
        <w:t>dell’Organismo</w:t>
      </w:r>
      <w:r w:rsidRPr="004E49E0">
        <w:rPr>
          <w:spacing w:val="-3"/>
        </w:rPr>
        <w:t xml:space="preserve"> </w:t>
      </w:r>
      <w:r w:rsidRPr="004E49E0">
        <w:t>monocratico</w:t>
      </w:r>
      <w:r w:rsidRPr="004E49E0">
        <w:rPr>
          <w:spacing w:val="-1"/>
        </w:rPr>
        <w:t xml:space="preserve"> </w:t>
      </w:r>
      <w:r w:rsidRPr="004E49E0">
        <w:t>con</w:t>
      </w:r>
      <w:r w:rsidRPr="004E49E0">
        <w:rPr>
          <w:spacing w:val="-3"/>
        </w:rPr>
        <w:t xml:space="preserve"> </w:t>
      </w:r>
      <w:r w:rsidRPr="004E49E0">
        <w:t xml:space="preserve">funzioni analoghe all’OIV e, per analogia, dell’OIV, o di assunzione dell’incarico in questione, ai sensi delle disposizioni di cui alla legge 190/2012, al d.lgs. n. 39/2013, al </w:t>
      </w:r>
      <w:proofErr w:type="spellStart"/>
      <w:r w:rsidRPr="004E49E0">
        <w:t>D.Lgs.</w:t>
      </w:r>
      <w:proofErr w:type="spellEnd"/>
      <w:r w:rsidRPr="004E49E0">
        <w:t xml:space="preserve"> n. 150/2009 e </w:t>
      </w:r>
      <w:proofErr w:type="spellStart"/>
      <w:r w:rsidRPr="004E49E0">
        <w:t>ss.mm.ii</w:t>
      </w:r>
      <w:proofErr w:type="spellEnd"/>
      <w:r w:rsidRPr="004E49E0">
        <w:t>. e alle altre norme di legge</w:t>
      </w:r>
      <w:r w:rsidRPr="004E49E0">
        <w:rPr>
          <w:spacing w:val="40"/>
        </w:rPr>
        <w:t xml:space="preserve"> </w:t>
      </w:r>
      <w:r w:rsidRPr="004E49E0">
        <w:t>e</w:t>
      </w:r>
      <w:r w:rsidRPr="004E49E0">
        <w:rPr>
          <w:spacing w:val="-2"/>
        </w:rPr>
        <w:t xml:space="preserve"> </w:t>
      </w:r>
      <w:r w:rsidRPr="004E49E0">
        <w:t>discipline</w:t>
      </w:r>
      <w:r w:rsidRPr="004E49E0">
        <w:rPr>
          <w:spacing w:val="-2"/>
        </w:rPr>
        <w:t xml:space="preserve"> </w:t>
      </w:r>
      <w:r w:rsidRPr="004E49E0">
        <w:t>di</w:t>
      </w:r>
      <w:r w:rsidRPr="004E49E0">
        <w:rPr>
          <w:spacing w:val="-1"/>
        </w:rPr>
        <w:t xml:space="preserve"> </w:t>
      </w:r>
      <w:r w:rsidRPr="004E49E0">
        <w:t>settore</w:t>
      </w:r>
      <w:r w:rsidRPr="004E49E0">
        <w:rPr>
          <w:spacing w:val="-1"/>
        </w:rPr>
        <w:t xml:space="preserve"> </w:t>
      </w:r>
      <w:r w:rsidRPr="004E49E0">
        <w:t>e</w:t>
      </w:r>
      <w:r w:rsidRPr="004E49E0">
        <w:rPr>
          <w:spacing w:val="-2"/>
        </w:rPr>
        <w:t xml:space="preserve"> </w:t>
      </w:r>
      <w:r w:rsidRPr="004E49E0">
        <w:t>di</w:t>
      </w:r>
      <w:r w:rsidRPr="004E49E0">
        <w:rPr>
          <w:spacing w:val="-1"/>
        </w:rPr>
        <w:t xml:space="preserve"> </w:t>
      </w:r>
      <w:r w:rsidRPr="004E49E0">
        <w:t>impegnarsi</w:t>
      </w:r>
      <w:r w:rsidRPr="004E49E0">
        <w:rPr>
          <w:spacing w:val="-1"/>
        </w:rPr>
        <w:t xml:space="preserve"> </w:t>
      </w:r>
      <w:r w:rsidRPr="004E49E0">
        <w:t>a</w:t>
      </w:r>
      <w:r w:rsidRPr="004E49E0">
        <w:rPr>
          <w:spacing w:val="-2"/>
        </w:rPr>
        <w:t xml:space="preserve"> </w:t>
      </w:r>
      <w:r w:rsidRPr="004E49E0">
        <w:t>comunicare</w:t>
      </w:r>
      <w:r w:rsidRPr="004E49E0">
        <w:rPr>
          <w:spacing w:val="-4"/>
        </w:rPr>
        <w:t xml:space="preserve"> </w:t>
      </w:r>
      <w:r w:rsidRPr="004E49E0">
        <w:t>tempestivamente</w:t>
      </w:r>
      <w:r w:rsidRPr="004E49E0">
        <w:rPr>
          <w:spacing w:val="-2"/>
        </w:rPr>
        <w:t xml:space="preserve"> </w:t>
      </w:r>
      <w:r w:rsidRPr="004E49E0">
        <w:t>alla</w:t>
      </w:r>
      <w:r w:rsidRPr="004E49E0">
        <w:rPr>
          <w:spacing w:val="-2"/>
        </w:rPr>
        <w:t xml:space="preserve"> </w:t>
      </w:r>
      <w:r w:rsidRPr="004E49E0">
        <w:t xml:space="preserve">Camera di commercio della Basilicata l’eventuale sopravvenienza di cause di incompatibilità, conflitto di interesse anche potenziale, </w:t>
      </w:r>
      <w:proofErr w:type="spellStart"/>
      <w:r w:rsidRPr="004E49E0">
        <w:t>inconferibilità</w:t>
      </w:r>
      <w:proofErr w:type="spellEnd"/>
      <w:r w:rsidRPr="004E49E0">
        <w:t xml:space="preserve"> e divieto di assunzione di incarico;</w:t>
      </w:r>
    </w:p>
    <w:p w14:paraId="4E490687" w14:textId="05BF0480" w:rsidR="005C1B04" w:rsidRPr="004E49E0" w:rsidRDefault="005C1B04" w:rsidP="005C1B04">
      <w:pPr>
        <w:pStyle w:val="Paragrafoelenco"/>
        <w:numPr>
          <w:ilvl w:val="0"/>
          <w:numId w:val="2"/>
        </w:numPr>
        <w:spacing w:after="120"/>
        <w:ind w:right="152"/>
      </w:pPr>
      <w:r w:rsidRPr="004E49E0">
        <w:t xml:space="preserve">di essere in possesso del seguente diploma di laurea (vecchio ordinamento) o laurea specialistica o laurea magistrale (i titoli di studio conseguiti all’estero devono essere stati riconosciuti equivalenti e validi sul territorio italiano secondo quanto previsto dall’art. 38 del </w:t>
      </w:r>
      <w:proofErr w:type="spellStart"/>
      <w:r w:rsidRPr="004E49E0">
        <w:t>D.Lgs.</w:t>
      </w:r>
      <w:proofErr w:type="spellEnd"/>
      <w:r w:rsidRPr="004E49E0">
        <w:t xml:space="preserve"> n. 165/2001, nella domanda dovranno essere indicati gli estremi del provvedimento con il quale è stata dichiarata l’equipollenza): _____________________________________________________________________________________</w:t>
      </w:r>
    </w:p>
    <w:p w14:paraId="259ED763" w14:textId="4F7755E0" w:rsidR="00B52AED" w:rsidRDefault="00B52AED" w:rsidP="005C1B04">
      <w:pPr>
        <w:pStyle w:val="Paragrafoelenco"/>
        <w:numPr>
          <w:ilvl w:val="0"/>
          <w:numId w:val="2"/>
        </w:numPr>
        <w:spacing w:after="120"/>
        <w:ind w:right="152"/>
      </w:pPr>
      <w:r>
        <w:t xml:space="preserve">di essere in possesso del requisito della comprovata esperienza professionale di </w:t>
      </w:r>
      <w:r w:rsidRPr="005C1B04">
        <w:t>almeno otto anni</w:t>
      </w:r>
      <w:r>
        <w:t xml:space="preserve">, </w:t>
      </w:r>
      <w:r w:rsidR="005C1B04" w:rsidRPr="005C1B04">
        <w:t>maturata presso pubbliche amministrazioni o aziende private, nella misurazione e valutazione della performance organizzativa e individuale, nella pianificazione, nel controllo di gestione, nella programmazione finanziaria e di bilancio e nel risk management, di cui almeno cinque anni come componente di Organismo indipendente di valutazione della performance o Nuclei di valutazione, ovvero Organismo con funzioni analoghe</w:t>
      </w:r>
      <w:r w:rsidR="005C1B04">
        <w:t>,</w:t>
      </w:r>
      <w:r>
        <w:t xml:space="preserve"> come di seguito dettagliatamente indicato:</w:t>
      </w:r>
    </w:p>
    <w:p w14:paraId="59B9CACD" w14:textId="77777777" w:rsidR="00B52AED" w:rsidRDefault="00B52AED" w:rsidP="005C1B04">
      <w:pPr>
        <w:pStyle w:val="Paragrafoelenco"/>
        <w:numPr>
          <w:ilvl w:val="1"/>
          <w:numId w:val="2"/>
        </w:numPr>
        <w:tabs>
          <w:tab w:val="left" w:pos="820"/>
          <w:tab w:val="left" w:pos="833"/>
          <w:tab w:val="left" w:pos="9700"/>
          <w:tab w:val="left" w:pos="9805"/>
        </w:tabs>
        <w:spacing w:after="120"/>
        <w:ind w:right="98" w:hanging="360"/>
        <w:rPr>
          <w:i/>
        </w:rPr>
      </w:pPr>
      <w:r>
        <w:t xml:space="preserve">dal </w:t>
      </w:r>
      <w:r>
        <w:rPr>
          <w:spacing w:val="80"/>
          <w:w w:val="150"/>
          <w:u w:val="single"/>
        </w:rPr>
        <w:t xml:space="preserve"> </w:t>
      </w:r>
      <w:r>
        <w:t>/</w:t>
      </w:r>
      <w:r>
        <w:rPr>
          <w:spacing w:val="80"/>
          <w:u w:val="single"/>
        </w:rPr>
        <w:t xml:space="preserve">  </w:t>
      </w:r>
      <w:r>
        <w:t>/</w:t>
      </w:r>
      <w:r>
        <w:rPr>
          <w:spacing w:val="80"/>
          <w:u w:val="single"/>
        </w:rPr>
        <w:t xml:space="preserve">   </w:t>
      </w:r>
      <w:r>
        <w:t xml:space="preserve">al </w:t>
      </w:r>
      <w:r>
        <w:rPr>
          <w:spacing w:val="80"/>
          <w:w w:val="150"/>
          <w:u w:val="single"/>
        </w:rPr>
        <w:t xml:space="preserve"> </w:t>
      </w:r>
      <w:r>
        <w:t>/</w:t>
      </w:r>
      <w:r>
        <w:rPr>
          <w:spacing w:val="80"/>
          <w:u w:val="single"/>
        </w:rPr>
        <w:t xml:space="preserve">  </w:t>
      </w:r>
      <w:r>
        <w:t>/</w:t>
      </w:r>
      <w:r>
        <w:rPr>
          <w:spacing w:val="80"/>
          <w:u w:val="single"/>
        </w:rPr>
        <w:t xml:space="preserve">   </w:t>
      </w:r>
      <w:r>
        <w:t xml:space="preserve">, presso </w:t>
      </w:r>
      <w:r>
        <w:rPr>
          <w:u w:val="single"/>
        </w:rPr>
        <w:tab/>
      </w:r>
      <w:r>
        <w:rPr>
          <w:spacing w:val="-10"/>
        </w:rPr>
        <w:t xml:space="preserve">, </w:t>
      </w:r>
      <w:r>
        <w:t xml:space="preserve">nell’ambito del </w:t>
      </w:r>
      <w:r>
        <w:rPr>
          <w:i/>
        </w:rPr>
        <w:t>(specificare l’ambito -misurazione e valutazione della performance organizzativa e individuale / pianificazione / controllo di gestione / programmazione finanziaria e di bilancio / risk management-, e dettagliare gli aspetti dell’esperienza ritenuti più significativi in relazione al ruolo</w:t>
      </w:r>
      <w:r>
        <w:rPr>
          <w:i/>
          <w:spacing w:val="40"/>
        </w:rPr>
        <w:t xml:space="preserve"> </w:t>
      </w:r>
      <w:r>
        <w:rPr>
          <w:i/>
        </w:rPr>
        <w:t>da</w:t>
      </w:r>
      <w:r>
        <w:rPr>
          <w:i/>
          <w:spacing w:val="80"/>
        </w:rPr>
        <w:t xml:space="preserve"> </w:t>
      </w:r>
      <w:r>
        <w:rPr>
          <w:i/>
        </w:rPr>
        <w:t>svolgere)</w:t>
      </w:r>
      <w:r>
        <w:rPr>
          <w:i/>
          <w:spacing w:val="89"/>
        </w:rPr>
        <w:t xml:space="preserve"> </w:t>
      </w:r>
      <w:r>
        <w:rPr>
          <w:i/>
          <w:u w:val="single"/>
        </w:rPr>
        <w:tab/>
      </w:r>
      <w:r>
        <w:rPr>
          <w:i/>
          <w:u w:val="single"/>
        </w:rPr>
        <w:tab/>
      </w:r>
    </w:p>
    <w:p w14:paraId="68C5365C" w14:textId="13DDA39C" w:rsidR="00B52AED" w:rsidRPr="009F7991" w:rsidRDefault="00B52AED" w:rsidP="00CE5CA0">
      <w:pPr>
        <w:pStyle w:val="Corpotesto"/>
        <w:spacing w:after="120"/>
        <w:ind w:left="0"/>
        <w:jc w:val="left"/>
        <w:rPr>
          <w:strike/>
          <w:sz w:val="19"/>
        </w:rPr>
      </w:pPr>
      <w:r>
        <w:rPr>
          <w:noProof/>
        </w:rPr>
        <mc:AlternateContent>
          <mc:Choice Requires="wps">
            <w:drawing>
              <wp:anchor distT="0" distB="0" distL="0" distR="0" simplePos="0" relativeHeight="487639040" behindDoc="1" locked="0" layoutInCell="1" allowOverlap="1" wp14:anchorId="0494190E" wp14:editId="4091DEDD">
                <wp:simplePos x="0" y="0"/>
                <wp:positionH relativeFrom="page">
                  <wp:posOffset>1176832</wp:posOffset>
                </wp:positionH>
                <wp:positionV relativeFrom="paragraph">
                  <wp:posOffset>157701</wp:posOffset>
                </wp:positionV>
                <wp:extent cx="5659755" cy="1270"/>
                <wp:effectExtent l="0" t="0" r="0" b="0"/>
                <wp:wrapTopAndBottom/>
                <wp:docPr id="6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4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82406A" id="Graphic 2" o:spid="_x0000_s1026" style="position:absolute;margin-left:92.65pt;margin-top:12.4pt;width:445.65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NqJAIAAIA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" path="m,l5659540,e" filled="f" strokeweight=".15808mm">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371FA7A4" wp14:editId="546F12DF">
                <wp:simplePos x="0" y="0"/>
                <wp:positionH relativeFrom="page">
                  <wp:posOffset>1176832</wp:posOffset>
                </wp:positionH>
                <wp:positionV relativeFrom="paragraph">
                  <wp:posOffset>317721</wp:posOffset>
                </wp:positionV>
                <wp:extent cx="5659120" cy="1270"/>
                <wp:effectExtent l="0" t="0" r="0" b="0"/>
                <wp:wrapTopAndBottom/>
                <wp:docPr id="6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104"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BD2CF" id="Graphic 3" o:spid="_x0000_s1026" style="position:absolute;margin-left:92.65pt;margin-top:25pt;width:445.6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" path="m,l5659104,e" filled="f" strokeweight=".15808mm">
                <v:path arrowok="t"/>
                <w10:wrap type="topAndBottom" anchorx="page"/>
              </v:shape>
            </w:pict>
          </mc:Fallback>
        </mc:AlternateContent>
      </w:r>
    </w:p>
    <w:p w14:paraId="7D9AAB55" w14:textId="2226DDE5" w:rsidR="00B52AED" w:rsidRDefault="00B52AED" w:rsidP="005C1B04">
      <w:pPr>
        <w:pStyle w:val="Paragrafoelenco"/>
        <w:tabs>
          <w:tab w:val="left" w:pos="821"/>
        </w:tabs>
        <w:spacing w:after="120"/>
        <w:ind w:left="821" w:firstLine="0"/>
        <w:jc w:val="left"/>
      </w:pPr>
    </w:p>
    <w:p w14:paraId="1C3662B0" w14:textId="32197FC7" w:rsidR="00B52AED" w:rsidRPr="004E49E0" w:rsidRDefault="00B52AED" w:rsidP="0033565D">
      <w:pPr>
        <w:pStyle w:val="Paragrafoelenco"/>
        <w:numPr>
          <w:ilvl w:val="0"/>
          <w:numId w:val="2"/>
        </w:numPr>
        <w:spacing w:after="120"/>
        <w:ind w:right="149"/>
      </w:pPr>
      <w:r w:rsidRPr="004E49E0">
        <w:t>di essere in possesso degli</w:t>
      </w:r>
      <w:r w:rsidR="005C1B04" w:rsidRPr="004E49E0">
        <w:t xml:space="preserve"> ulteriori</w:t>
      </w:r>
      <w:r w:rsidRPr="004E49E0">
        <w:t xml:space="preserve"> </w:t>
      </w:r>
      <w:r w:rsidR="005C1B04" w:rsidRPr="004E49E0">
        <w:t>titoli o attestati che si intende</w:t>
      </w:r>
      <w:r w:rsidR="0033565D" w:rsidRPr="004E49E0">
        <w:t xml:space="preserve"> </w:t>
      </w:r>
      <w:r w:rsidR="005C1B04" w:rsidRPr="004E49E0">
        <w:t>far valere</w:t>
      </w:r>
      <w:r w:rsidR="0033565D" w:rsidRPr="004E49E0">
        <w:t xml:space="preserve"> e che si allegano alla presente </w:t>
      </w:r>
      <w:r w:rsidR="0033565D" w:rsidRPr="00CE5CA0">
        <w:t>manifestazione di interesse,</w:t>
      </w:r>
      <w:r w:rsidR="005C1B04" w:rsidRPr="00CE5CA0">
        <w:t xml:space="preserve"> nonché </w:t>
      </w:r>
      <w:r w:rsidR="0033565D" w:rsidRPr="00CE5CA0">
        <w:t>delle competenze ed esperienze professionali che si ritengono significative in relazione al ruolo da svolgere, illustrate nell’</w:t>
      </w:r>
      <w:r w:rsidR="005C1B04" w:rsidRPr="00CE5CA0">
        <w:t xml:space="preserve">apposita relazione di accompagnamento </w:t>
      </w:r>
      <w:r w:rsidR="009F7991" w:rsidRPr="00CE5CA0">
        <w:t xml:space="preserve">di cui all’all’art. 5 dell’avviso pubblico, </w:t>
      </w:r>
      <w:r w:rsidR="0033565D" w:rsidRPr="00CE5CA0">
        <w:t>allegata alla</w:t>
      </w:r>
      <w:r w:rsidR="0033565D" w:rsidRPr="004E49E0">
        <w:t xml:space="preserve"> presente manifestazione di interesse;</w:t>
      </w:r>
    </w:p>
    <w:p w14:paraId="6D1B79F0" w14:textId="77777777" w:rsidR="00E84D3D" w:rsidRPr="0033565D" w:rsidRDefault="00E84D3D" w:rsidP="0033565D">
      <w:pPr>
        <w:pStyle w:val="Paragrafoelenco"/>
        <w:numPr>
          <w:ilvl w:val="0"/>
          <w:numId w:val="2"/>
        </w:numPr>
        <w:spacing w:after="120"/>
        <w:ind w:right="149"/>
      </w:pPr>
      <w:r w:rsidRPr="0033565D">
        <w:t>che corrispondono al vero tutte le informazioni contenute nel curriculum vitae in formato europeo</w:t>
      </w:r>
      <w:r w:rsidRPr="0033565D">
        <w:rPr>
          <w:spacing w:val="40"/>
        </w:rPr>
        <w:t xml:space="preserve"> </w:t>
      </w:r>
      <w:r w:rsidRPr="0033565D">
        <w:t>allegato alla presente manifestazione di interesse;</w:t>
      </w:r>
    </w:p>
    <w:p w14:paraId="24A56B9A" w14:textId="7793A6ED" w:rsidR="00F602B3" w:rsidRPr="004E49E0" w:rsidRDefault="00E84D3D" w:rsidP="0033565D">
      <w:pPr>
        <w:pStyle w:val="Paragrafoelenco"/>
        <w:numPr>
          <w:ilvl w:val="0"/>
          <w:numId w:val="2"/>
        </w:numPr>
        <w:spacing w:after="120"/>
        <w:ind w:right="149"/>
      </w:pPr>
      <w:r w:rsidRPr="004E49E0">
        <w:t xml:space="preserve">che corrispondono al vero tutte le informazioni contenute nella relazione di accompagnamento redatta secondo le indicazioni di cui all’all’art. </w:t>
      </w:r>
      <w:r w:rsidR="004E49E0">
        <w:t>5</w:t>
      </w:r>
      <w:r w:rsidRPr="004E49E0">
        <w:t xml:space="preserve"> dell’</w:t>
      </w:r>
      <w:r w:rsidR="004E49E0">
        <w:t>a</w:t>
      </w:r>
      <w:r w:rsidRPr="004E49E0">
        <w:t>vviso pubblico e allegata alla presente manifestazione di interesse;</w:t>
      </w:r>
    </w:p>
    <w:p w14:paraId="6D74C2D7" w14:textId="5C2AE379" w:rsidR="00B52AED" w:rsidRPr="004E49E0" w:rsidRDefault="00B52AED" w:rsidP="0033565D">
      <w:pPr>
        <w:pStyle w:val="Paragrafoelenco"/>
        <w:numPr>
          <w:ilvl w:val="0"/>
          <w:numId w:val="2"/>
        </w:numPr>
        <w:spacing w:after="120"/>
        <w:ind w:right="149"/>
      </w:pPr>
      <w:r w:rsidRPr="0033565D">
        <w:t>di</w:t>
      </w:r>
      <w:r w:rsidRPr="0033565D">
        <w:rPr>
          <w:spacing w:val="-8"/>
        </w:rPr>
        <w:t xml:space="preserve"> </w:t>
      </w:r>
      <w:r w:rsidRPr="0033565D">
        <w:t>essere</w:t>
      </w:r>
      <w:r w:rsidRPr="0033565D">
        <w:rPr>
          <w:spacing w:val="-6"/>
        </w:rPr>
        <w:t xml:space="preserve"> </w:t>
      </w:r>
      <w:r w:rsidRPr="0033565D">
        <w:t>immediatamente</w:t>
      </w:r>
      <w:r w:rsidRPr="0033565D">
        <w:rPr>
          <w:spacing w:val="-6"/>
        </w:rPr>
        <w:t xml:space="preserve"> </w:t>
      </w:r>
      <w:r w:rsidRPr="0033565D">
        <w:t>disponibile</w:t>
      </w:r>
      <w:r w:rsidRPr="0033565D">
        <w:rPr>
          <w:spacing w:val="-6"/>
        </w:rPr>
        <w:t xml:space="preserve"> </w:t>
      </w:r>
      <w:r w:rsidRPr="0033565D">
        <w:t>all’assunzione</w:t>
      </w:r>
      <w:r w:rsidRPr="0033565D">
        <w:rPr>
          <w:spacing w:val="-6"/>
        </w:rPr>
        <w:t xml:space="preserve"> </w:t>
      </w:r>
      <w:r w:rsidRPr="0033565D">
        <w:t>dell’incarico,</w:t>
      </w:r>
      <w:r w:rsidRPr="0033565D">
        <w:rPr>
          <w:spacing w:val="-8"/>
        </w:rPr>
        <w:t xml:space="preserve"> </w:t>
      </w:r>
      <w:r w:rsidRPr="0033565D">
        <w:t>qualora</w:t>
      </w:r>
      <w:r w:rsidRPr="0033565D">
        <w:rPr>
          <w:spacing w:val="-6"/>
        </w:rPr>
        <w:t xml:space="preserve"> </w:t>
      </w:r>
      <w:r w:rsidRPr="0033565D">
        <w:t>venga</w:t>
      </w:r>
      <w:r w:rsidRPr="0033565D">
        <w:rPr>
          <w:spacing w:val="-6"/>
        </w:rPr>
        <w:t xml:space="preserve"> </w:t>
      </w:r>
      <w:r w:rsidR="004E49E0">
        <w:rPr>
          <w:spacing w:val="-2"/>
        </w:rPr>
        <w:t>nominato</w:t>
      </w:r>
      <w:r w:rsidRPr="0033565D">
        <w:rPr>
          <w:spacing w:val="-2"/>
        </w:rPr>
        <w:t>;</w:t>
      </w:r>
    </w:p>
    <w:p w14:paraId="409928FD" w14:textId="12528AA1" w:rsidR="009D40B5" w:rsidRPr="00BF17AA" w:rsidRDefault="004E49E0" w:rsidP="009D40B5">
      <w:pPr>
        <w:pStyle w:val="Paragrafoelenco"/>
        <w:numPr>
          <w:ilvl w:val="0"/>
          <w:numId w:val="2"/>
        </w:numPr>
        <w:spacing w:after="120"/>
        <w:ind w:right="149"/>
      </w:pPr>
      <w:r w:rsidRPr="00BF17AA">
        <w:rPr>
          <w:spacing w:val="-2"/>
        </w:rPr>
        <w:t xml:space="preserve">di </w:t>
      </w:r>
      <w:r w:rsidR="00CE5CA0" w:rsidRPr="00BF17AA">
        <w:rPr>
          <w:spacing w:val="-2"/>
        </w:rPr>
        <w:t>non essere soggetto già lavoratore privato o pubblico collocato in quiescenza e non prevedere la propria collocazione in quiescenza nel corso della durata dell’incarico</w:t>
      </w:r>
      <w:r w:rsidRPr="00BF17AA">
        <w:rPr>
          <w:spacing w:val="-2"/>
        </w:rPr>
        <w:t>;</w:t>
      </w:r>
    </w:p>
    <w:p w14:paraId="18FBEE82" w14:textId="16CD23B6" w:rsidR="004E49E0" w:rsidRPr="009D40B5" w:rsidRDefault="00B52AED" w:rsidP="009D40B5">
      <w:pPr>
        <w:pStyle w:val="Paragrafoelenco"/>
        <w:numPr>
          <w:ilvl w:val="0"/>
          <w:numId w:val="2"/>
        </w:numPr>
        <w:spacing w:after="120"/>
        <w:ind w:right="149"/>
      </w:pPr>
      <w:r w:rsidRPr="0033565D">
        <w:t>di prendere atto e di impegnarsi ad osservare le regole di condotta previste dal codice di comportamento</w:t>
      </w:r>
      <w:r w:rsidRPr="009D40B5">
        <w:rPr>
          <w:spacing w:val="40"/>
        </w:rPr>
        <w:t xml:space="preserve"> </w:t>
      </w:r>
      <w:r w:rsidRPr="0033565D">
        <w:t>in vigore per i dipendenti pubblici e per il personale e i collaboratori della Camera di commercio della Basilicata pubblicato sul sito istituzionale al seguente link</w:t>
      </w:r>
      <w:r w:rsidR="00E84D3D" w:rsidRPr="0033565D">
        <w:t>:</w:t>
      </w:r>
      <w:r w:rsidR="00E84D3D">
        <w:t xml:space="preserve"> </w:t>
      </w:r>
      <w:hyperlink r:id="rId9" w:history="1">
        <w:r w:rsidR="009F7991" w:rsidRPr="009D40B5">
          <w:rPr>
            <w:rStyle w:val="Collegamentoipertestuale"/>
          </w:rPr>
          <w:t>https://www.basilicata.camcom.it/sites/default/files/contenuto_redazione/codice_di_comportamento_dei_dipendenti_2024.pdf</w:t>
        </w:r>
      </w:hyperlink>
      <w:r w:rsidR="00E84D3D" w:rsidRPr="009D40B5">
        <w:t>;</w:t>
      </w:r>
    </w:p>
    <w:p w14:paraId="368F08AA" w14:textId="68F8A2A5" w:rsidR="00B52AED" w:rsidRDefault="00B52AED" w:rsidP="004E49E0">
      <w:pPr>
        <w:pStyle w:val="Paragrafoelenco"/>
        <w:numPr>
          <w:ilvl w:val="0"/>
          <w:numId w:val="2"/>
        </w:numPr>
        <w:tabs>
          <w:tab w:val="left" w:pos="395"/>
        </w:tabs>
        <w:spacing w:after="120"/>
        <w:ind w:left="395" w:hanging="283"/>
      </w:pPr>
      <w:r>
        <w:t>di</w:t>
      </w:r>
      <w:r>
        <w:rPr>
          <w:spacing w:val="57"/>
          <w:w w:val="150"/>
        </w:rPr>
        <w:t xml:space="preserve">   </w:t>
      </w:r>
      <w:r>
        <w:t>voler</w:t>
      </w:r>
      <w:r>
        <w:rPr>
          <w:spacing w:val="58"/>
          <w:w w:val="150"/>
        </w:rPr>
        <w:t xml:space="preserve">   </w:t>
      </w:r>
      <w:r>
        <w:t>ricevere</w:t>
      </w:r>
      <w:r>
        <w:rPr>
          <w:spacing w:val="57"/>
          <w:w w:val="150"/>
        </w:rPr>
        <w:t xml:space="preserve">   </w:t>
      </w:r>
      <w:r>
        <w:t>tramite</w:t>
      </w:r>
      <w:r>
        <w:rPr>
          <w:spacing w:val="58"/>
          <w:w w:val="150"/>
        </w:rPr>
        <w:t xml:space="preserve">   </w:t>
      </w:r>
      <w:r>
        <w:t>PEC</w:t>
      </w:r>
      <w:r>
        <w:rPr>
          <w:spacing w:val="57"/>
          <w:w w:val="150"/>
        </w:rPr>
        <w:t xml:space="preserve"> </w:t>
      </w:r>
      <w:r>
        <w:t>(Posta</w:t>
      </w:r>
      <w:r>
        <w:rPr>
          <w:spacing w:val="58"/>
          <w:w w:val="150"/>
        </w:rPr>
        <w:t xml:space="preserve">   </w:t>
      </w:r>
      <w:r>
        <w:t>Elettronica</w:t>
      </w:r>
      <w:r>
        <w:rPr>
          <w:spacing w:val="58"/>
          <w:w w:val="150"/>
        </w:rPr>
        <w:t xml:space="preserve">   </w:t>
      </w:r>
      <w:r>
        <w:t>Certificata)</w:t>
      </w:r>
      <w:r>
        <w:rPr>
          <w:spacing w:val="58"/>
          <w:w w:val="150"/>
        </w:rPr>
        <w:t xml:space="preserve"> </w:t>
      </w:r>
      <w:r>
        <w:rPr>
          <w:spacing w:val="-2"/>
        </w:rPr>
        <w:t>all’indirizzo</w:t>
      </w:r>
    </w:p>
    <w:p w14:paraId="284C23C5" w14:textId="6813D64C" w:rsidR="00B52AED" w:rsidRPr="0033565D" w:rsidRDefault="00B52AED" w:rsidP="004E49E0">
      <w:pPr>
        <w:pStyle w:val="Corpotesto"/>
        <w:tabs>
          <w:tab w:val="left" w:pos="4577"/>
          <w:tab w:val="left" w:pos="9781"/>
        </w:tabs>
        <w:spacing w:after="120"/>
        <w:ind w:left="396" w:right="123"/>
      </w:pPr>
      <w:r>
        <w:rPr>
          <w:u w:val="single"/>
        </w:rPr>
        <w:tab/>
      </w:r>
      <w:r>
        <w:rPr>
          <w:spacing w:val="-10"/>
        </w:rPr>
        <w:t>@</w:t>
      </w:r>
      <w:r>
        <w:rPr>
          <w:u w:val="single"/>
        </w:rPr>
        <w:tab/>
      </w:r>
      <w:r>
        <w:t xml:space="preserve"> </w:t>
      </w:r>
      <w:r w:rsidRPr="0033565D">
        <w:t xml:space="preserve">presso il quale elegge domicilio </w:t>
      </w:r>
      <w:r w:rsidR="00E84D3D" w:rsidRPr="0033565D">
        <w:t xml:space="preserve">ai fini di </w:t>
      </w:r>
      <w:r w:rsidRPr="0033565D">
        <w:t xml:space="preserve">qualsiasi comunicazione relativa alla </w:t>
      </w:r>
      <w:r w:rsidR="00925E23" w:rsidRPr="0033565D">
        <w:t xml:space="preserve">presente </w:t>
      </w:r>
      <w:r w:rsidRPr="0033565D">
        <w:t>procedura comparativa</w:t>
      </w:r>
      <w:r w:rsidR="00925E23" w:rsidRPr="0033565D">
        <w:t>;</w:t>
      </w:r>
    </w:p>
    <w:p w14:paraId="0C051762" w14:textId="2A617C4C" w:rsidR="00B52AED" w:rsidRPr="0033565D" w:rsidRDefault="00B52AED" w:rsidP="004E49E0">
      <w:pPr>
        <w:pStyle w:val="Corpotesto"/>
        <w:numPr>
          <w:ilvl w:val="0"/>
          <w:numId w:val="4"/>
        </w:numPr>
        <w:tabs>
          <w:tab w:val="left" w:pos="4577"/>
          <w:tab w:val="left" w:pos="9781"/>
        </w:tabs>
        <w:spacing w:after="120"/>
        <w:ind w:left="426" w:right="123" w:hanging="284"/>
      </w:pPr>
      <w:r w:rsidRPr="0033565D">
        <w:t>di impegnarsi a comunicare tempestivamente ogni variazione dei dati sopra riportati;</w:t>
      </w:r>
    </w:p>
    <w:p w14:paraId="3A5EC3C6" w14:textId="54B1AC75" w:rsidR="00B52AED" w:rsidRPr="0033565D" w:rsidRDefault="00B52AED" w:rsidP="004E49E0">
      <w:pPr>
        <w:pStyle w:val="Paragrafoelenco"/>
        <w:numPr>
          <w:ilvl w:val="0"/>
          <w:numId w:val="2"/>
        </w:numPr>
        <w:tabs>
          <w:tab w:val="left" w:pos="396"/>
        </w:tabs>
        <w:spacing w:after="120"/>
        <w:ind w:right="150"/>
      </w:pPr>
      <w:r w:rsidRPr="0033565D">
        <w:t>di aver preso visione dell’informativa sul trattamento dei dati personali relativa alla procedura in argomento,</w:t>
      </w:r>
      <w:r w:rsidRPr="0033565D">
        <w:rPr>
          <w:spacing w:val="-3"/>
        </w:rPr>
        <w:t xml:space="preserve"> </w:t>
      </w:r>
      <w:r w:rsidRPr="0033565D">
        <w:lastRenderedPageBreak/>
        <w:t>resa</w:t>
      </w:r>
      <w:r w:rsidRPr="0033565D">
        <w:rPr>
          <w:spacing w:val="-2"/>
        </w:rPr>
        <w:t xml:space="preserve"> </w:t>
      </w:r>
      <w:r w:rsidRPr="0033565D">
        <w:t>ai</w:t>
      </w:r>
      <w:r w:rsidRPr="0033565D">
        <w:rPr>
          <w:spacing w:val="-2"/>
        </w:rPr>
        <w:t xml:space="preserve"> </w:t>
      </w:r>
      <w:r w:rsidRPr="0033565D">
        <w:t>sensi del</w:t>
      </w:r>
      <w:r w:rsidRPr="0033565D">
        <w:rPr>
          <w:spacing w:val="-1"/>
        </w:rPr>
        <w:t xml:space="preserve"> </w:t>
      </w:r>
      <w:r w:rsidRPr="0033565D">
        <w:t>Regolamento</w:t>
      </w:r>
      <w:r w:rsidRPr="0033565D">
        <w:rPr>
          <w:spacing w:val="-1"/>
        </w:rPr>
        <w:t xml:space="preserve"> </w:t>
      </w:r>
      <w:r w:rsidRPr="0033565D">
        <w:t>generale</w:t>
      </w:r>
      <w:r w:rsidRPr="0033565D">
        <w:rPr>
          <w:spacing w:val="-3"/>
        </w:rPr>
        <w:t xml:space="preserve"> </w:t>
      </w:r>
      <w:r w:rsidRPr="0033565D">
        <w:t>sulla protezione</w:t>
      </w:r>
      <w:r w:rsidRPr="0033565D">
        <w:rPr>
          <w:spacing w:val="-3"/>
        </w:rPr>
        <w:t xml:space="preserve"> </w:t>
      </w:r>
      <w:r w:rsidRPr="0033565D">
        <w:t>dei dati</w:t>
      </w:r>
      <w:r w:rsidRPr="0033565D">
        <w:rPr>
          <w:spacing w:val="-2"/>
        </w:rPr>
        <w:t xml:space="preserve"> </w:t>
      </w:r>
      <w:r w:rsidRPr="0033565D">
        <w:t>(Reg.</w:t>
      </w:r>
      <w:r w:rsidRPr="0033565D">
        <w:rPr>
          <w:spacing w:val="-3"/>
        </w:rPr>
        <w:t xml:space="preserve"> </w:t>
      </w:r>
      <w:r w:rsidRPr="0033565D">
        <w:t>UE</w:t>
      </w:r>
      <w:r w:rsidRPr="0033565D">
        <w:rPr>
          <w:spacing w:val="-1"/>
        </w:rPr>
        <w:t xml:space="preserve"> </w:t>
      </w:r>
      <w:r w:rsidRPr="0033565D">
        <w:t>2016/679), come previsto all’art. 1</w:t>
      </w:r>
      <w:r w:rsidR="00182397" w:rsidRPr="0033565D">
        <w:t>0</w:t>
      </w:r>
      <w:r w:rsidRPr="0033565D">
        <w:t xml:space="preserve"> dell’Avviso e di seguito riportata</w:t>
      </w:r>
      <w:r w:rsidR="00470A22" w:rsidRPr="0033565D">
        <w:t>, e che si dichiara di aver letto e ben compreso.</w:t>
      </w:r>
    </w:p>
    <w:p w14:paraId="63A3C630" w14:textId="77777777" w:rsidR="0033565D" w:rsidRDefault="0033565D" w:rsidP="004E49E0">
      <w:pPr>
        <w:pStyle w:val="Corpotesto"/>
        <w:spacing w:after="120"/>
        <w:jc w:val="center"/>
        <w:rPr>
          <w:spacing w:val="-2"/>
        </w:rPr>
      </w:pPr>
    </w:p>
    <w:p w14:paraId="3E9C7A69" w14:textId="1DA87BD8" w:rsidR="00B52AED" w:rsidRDefault="00B52AED" w:rsidP="004E49E0">
      <w:pPr>
        <w:pStyle w:val="Corpotesto"/>
        <w:spacing w:after="120"/>
        <w:jc w:val="center"/>
        <w:rPr>
          <w:b/>
          <w:bCs/>
          <w:spacing w:val="-2"/>
        </w:rPr>
      </w:pPr>
      <w:r w:rsidRPr="0033565D">
        <w:rPr>
          <w:b/>
          <w:bCs/>
          <w:spacing w:val="-2"/>
        </w:rPr>
        <w:t>ALLEGA</w:t>
      </w:r>
    </w:p>
    <w:p w14:paraId="67054733" w14:textId="42DED132" w:rsidR="00B52AED" w:rsidRDefault="00B52AED" w:rsidP="004E49E0">
      <w:pPr>
        <w:pStyle w:val="Corpotesto"/>
        <w:spacing w:after="120"/>
        <w:jc w:val="left"/>
      </w:pPr>
      <w:r>
        <w:t>alla</w:t>
      </w:r>
      <w:r>
        <w:rPr>
          <w:spacing w:val="-3"/>
        </w:rPr>
        <w:t xml:space="preserve"> </w:t>
      </w:r>
      <w:r>
        <w:t>presente</w:t>
      </w:r>
      <w:r>
        <w:rPr>
          <w:spacing w:val="-4"/>
        </w:rPr>
        <w:t xml:space="preserve"> </w:t>
      </w:r>
      <w:r w:rsidR="0033565D">
        <w:t>manifestazione di interesse</w:t>
      </w:r>
      <w:r>
        <w:rPr>
          <w:spacing w:val="-5"/>
        </w:rPr>
        <w:t xml:space="preserve"> </w:t>
      </w:r>
      <w:r>
        <w:t>i</w:t>
      </w:r>
      <w:r>
        <w:rPr>
          <w:spacing w:val="-2"/>
        </w:rPr>
        <w:t xml:space="preserve"> </w:t>
      </w:r>
      <w:r>
        <w:t>seguenti</w:t>
      </w:r>
      <w:r>
        <w:rPr>
          <w:spacing w:val="-2"/>
        </w:rPr>
        <w:t xml:space="preserve"> documenti:</w:t>
      </w:r>
    </w:p>
    <w:p w14:paraId="508967A3" w14:textId="493CF8B4" w:rsidR="00B52AED" w:rsidRDefault="00B52AED" w:rsidP="004E49E0">
      <w:pPr>
        <w:pStyle w:val="Paragrafoelenco"/>
        <w:numPr>
          <w:ilvl w:val="0"/>
          <w:numId w:val="1"/>
        </w:numPr>
        <w:tabs>
          <w:tab w:val="left" w:pos="819"/>
        </w:tabs>
        <w:spacing w:after="120"/>
        <w:ind w:left="112" w:right="4376" w:firstLine="360"/>
      </w:pPr>
      <w:r>
        <w:t>copia</w:t>
      </w:r>
      <w:r>
        <w:rPr>
          <w:spacing w:val="-5"/>
        </w:rPr>
        <w:t xml:space="preserve"> </w:t>
      </w:r>
      <w:r>
        <w:t>di</w:t>
      </w:r>
      <w:r>
        <w:rPr>
          <w:spacing w:val="-2"/>
        </w:rPr>
        <w:t xml:space="preserve"> </w:t>
      </w:r>
      <w:r>
        <w:t>un</w:t>
      </w:r>
      <w:r>
        <w:rPr>
          <w:spacing w:val="-3"/>
        </w:rPr>
        <w:t xml:space="preserve"> </w:t>
      </w:r>
      <w:r>
        <w:t>documento</w:t>
      </w:r>
      <w:r>
        <w:rPr>
          <w:spacing w:val="-6"/>
        </w:rPr>
        <w:t xml:space="preserve"> </w:t>
      </w:r>
      <w:r>
        <w:t>di</w:t>
      </w:r>
      <w:r>
        <w:rPr>
          <w:spacing w:val="-5"/>
        </w:rPr>
        <w:t xml:space="preserve"> </w:t>
      </w:r>
      <w:r>
        <w:t>identità</w:t>
      </w:r>
      <w:r>
        <w:rPr>
          <w:spacing w:val="-3"/>
        </w:rPr>
        <w:t xml:space="preserve"> </w:t>
      </w:r>
      <w:r>
        <w:t>in</w:t>
      </w:r>
      <w:r>
        <w:rPr>
          <w:spacing w:val="-6"/>
        </w:rPr>
        <w:t xml:space="preserve"> </w:t>
      </w:r>
      <w:r>
        <w:t>corso</w:t>
      </w:r>
      <w:r>
        <w:rPr>
          <w:spacing w:val="-3"/>
        </w:rPr>
        <w:t xml:space="preserve"> </w:t>
      </w:r>
      <w:r>
        <w:t>di</w:t>
      </w:r>
      <w:r>
        <w:rPr>
          <w:spacing w:val="-2"/>
        </w:rPr>
        <w:t xml:space="preserve"> </w:t>
      </w:r>
      <w:r>
        <w:t>validità;</w:t>
      </w:r>
    </w:p>
    <w:p w14:paraId="431DE84F" w14:textId="7FCDADCA" w:rsidR="00182397" w:rsidRDefault="0033565D" w:rsidP="004E49E0">
      <w:pPr>
        <w:pStyle w:val="Paragrafoelenco"/>
        <w:numPr>
          <w:ilvl w:val="0"/>
          <w:numId w:val="1"/>
        </w:numPr>
        <w:tabs>
          <w:tab w:val="left" w:pos="819"/>
        </w:tabs>
        <w:spacing w:after="120"/>
        <w:ind w:left="112" w:right="2113" w:firstLine="360"/>
      </w:pPr>
      <w:r>
        <w:t>c</w:t>
      </w:r>
      <w:r w:rsidR="00182397">
        <w:t>urriculum</w:t>
      </w:r>
      <w:r w:rsidR="00182397">
        <w:rPr>
          <w:spacing w:val="-5"/>
        </w:rPr>
        <w:t xml:space="preserve"> </w:t>
      </w:r>
      <w:r>
        <w:t>v</w:t>
      </w:r>
      <w:r w:rsidR="00182397">
        <w:t>itae</w:t>
      </w:r>
      <w:r w:rsidR="00182397">
        <w:rPr>
          <w:spacing w:val="-4"/>
        </w:rPr>
        <w:t xml:space="preserve"> </w:t>
      </w:r>
      <w:r w:rsidR="00182397">
        <w:t>in</w:t>
      </w:r>
      <w:r w:rsidR="00182397">
        <w:rPr>
          <w:spacing w:val="-3"/>
        </w:rPr>
        <w:t xml:space="preserve"> </w:t>
      </w:r>
      <w:r w:rsidR="00182397">
        <w:t>formato</w:t>
      </w:r>
      <w:r w:rsidR="00182397">
        <w:rPr>
          <w:spacing w:val="-4"/>
        </w:rPr>
        <w:t xml:space="preserve"> </w:t>
      </w:r>
      <w:r w:rsidR="00182397">
        <w:t>europeo,</w:t>
      </w:r>
      <w:r w:rsidR="00182397">
        <w:rPr>
          <w:spacing w:val="-5"/>
        </w:rPr>
        <w:t xml:space="preserve"> </w:t>
      </w:r>
      <w:r w:rsidR="00182397">
        <w:t>in</w:t>
      </w:r>
      <w:r w:rsidR="00182397">
        <w:rPr>
          <w:spacing w:val="-3"/>
        </w:rPr>
        <w:t xml:space="preserve"> </w:t>
      </w:r>
      <w:r w:rsidR="00182397">
        <w:t>formato</w:t>
      </w:r>
      <w:r w:rsidR="00182397">
        <w:rPr>
          <w:spacing w:val="-3"/>
        </w:rPr>
        <w:t xml:space="preserve"> </w:t>
      </w:r>
      <w:r w:rsidR="00182397">
        <w:t>PDF,</w:t>
      </w:r>
      <w:r w:rsidR="00182397">
        <w:rPr>
          <w:spacing w:val="-3"/>
        </w:rPr>
        <w:t xml:space="preserve"> </w:t>
      </w:r>
      <w:r w:rsidR="00182397">
        <w:t>datato</w:t>
      </w:r>
      <w:r w:rsidR="00182397">
        <w:rPr>
          <w:spacing w:val="-5"/>
        </w:rPr>
        <w:t xml:space="preserve"> </w:t>
      </w:r>
      <w:r w:rsidR="00182397">
        <w:t>e</w:t>
      </w:r>
      <w:r w:rsidR="00182397">
        <w:rPr>
          <w:spacing w:val="-3"/>
        </w:rPr>
        <w:t xml:space="preserve"> </w:t>
      </w:r>
      <w:r w:rsidR="00182397">
        <w:t>firmato</w:t>
      </w:r>
      <w:r w:rsidR="00182397">
        <w:rPr>
          <w:spacing w:val="-2"/>
        </w:rPr>
        <w:t>;</w:t>
      </w:r>
    </w:p>
    <w:p w14:paraId="4259B893" w14:textId="77777777" w:rsidR="00B52AED" w:rsidRDefault="00B52AED" w:rsidP="004E49E0">
      <w:pPr>
        <w:pStyle w:val="Paragrafoelenco"/>
        <w:numPr>
          <w:ilvl w:val="0"/>
          <w:numId w:val="1"/>
        </w:numPr>
        <w:tabs>
          <w:tab w:val="left" w:pos="819"/>
        </w:tabs>
        <w:spacing w:after="120"/>
        <w:ind w:right="129"/>
      </w:pPr>
      <w:r>
        <w:t>copie di eventuali titoli o attestati che intende far valere;</w:t>
      </w:r>
    </w:p>
    <w:p w14:paraId="3F15AC5B" w14:textId="78924FFD" w:rsidR="00B52AED" w:rsidRDefault="00B52AED" w:rsidP="004E49E0">
      <w:pPr>
        <w:pStyle w:val="Paragrafoelenco"/>
        <w:numPr>
          <w:ilvl w:val="0"/>
          <w:numId w:val="1"/>
        </w:numPr>
        <w:tabs>
          <w:tab w:val="left" w:pos="819"/>
        </w:tabs>
        <w:spacing w:after="120"/>
        <w:ind w:right="129"/>
      </w:pPr>
      <w:r>
        <w:t xml:space="preserve">relazione di accompagnamento di cui all’art. </w:t>
      </w:r>
      <w:r w:rsidR="0033565D">
        <w:t>5</w:t>
      </w:r>
      <w:r>
        <w:t xml:space="preserve"> dell’Avviso</w:t>
      </w:r>
      <w:r w:rsidR="0033565D">
        <w:t>,</w:t>
      </w:r>
      <w:r w:rsidR="0033565D" w:rsidRPr="0033565D">
        <w:t xml:space="preserve"> </w:t>
      </w:r>
      <w:r w:rsidR="0033565D">
        <w:t>datata</w:t>
      </w:r>
      <w:r w:rsidR="0033565D">
        <w:rPr>
          <w:spacing w:val="-5"/>
        </w:rPr>
        <w:t xml:space="preserve"> </w:t>
      </w:r>
      <w:r w:rsidR="0033565D">
        <w:t>e</w:t>
      </w:r>
      <w:r w:rsidR="0033565D">
        <w:rPr>
          <w:spacing w:val="-3"/>
        </w:rPr>
        <w:t xml:space="preserve"> </w:t>
      </w:r>
      <w:r w:rsidR="0033565D">
        <w:t>firmata</w:t>
      </w:r>
      <w:r>
        <w:t>.</w:t>
      </w:r>
    </w:p>
    <w:p w14:paraId="2ACA1B5B" w14:textId="77777777" w:rsidR="0033565D" w:rsidRDefault="0033565D" w:rsidP="004E49E0">
      <w:pPr>
        <w:pStyle w:val="Paragrafoelenco"/>
        <w:tabs>
          <w:tab w:val="left" w:pos="819"/>
        </w:tabs>
        <w:spacing w:after="120"/>
        <w:ind w:left="821" w:right="129" w:firstLine="0"/>
      </w:pPr>
    </w:p>
    <w:p w14:paraId="3D81E784" w14:textId="77777777" w:rsidR="00B52AED" w:rsidRDefault="00B52AED" w:rsidP="00B52AED">
      <w:pPr>
        <w:tabs>
          <w:tab w:val="left" w:pos="819"/>
        </w:tabs>
        <w:spacing w:before="1" w:line="352" w:lineRule="auto"/>
        <w:ind w:right="4376"/>
      </w:pPr>
      <w:r>
        <w:t>Luogo e data</w:t>
      </w:r>
    </w:p>
    <w:p w14:paraId="3B9B7F3B" w14:textId="77777777" w:rsidR="00B52AED" w:rsidRDefault="00B52AED" w:rsidP="00B52AED">
      <w:pPr>
        <w:pStyle w:val="Corpotesto"/>
        <w:spacing w:before="3"/>
        <w:ind w:left="0" w:right="1857"/>
        <w:jc w:val="right"/>
        <w:rPr>
          <w:spacing w:val="-2"/>
        </w:rPr>
      </w:pPr>
      <w:r>
        <w:rPr>
          <w:spacing w:val="-2"/>
        </w:rPr>
        <w:t>FIRMA</w:t>
      </w:r>
    </w:p>
    <w:p w14:paraId="29A41192" w14:textId="77777777" w:rsidR="0033565D" w:rsidRDefault="0033565D" w:rsidP="00B52AED">
      <w:pPr>
        <w:pStyle w:val="Corpotesto"/>
        <w:spacing w:before="3"/>
        <w:ind w:left="0" w:right="1857"/>
        <w:jc w:val="right"/>
        <w:rPr>
          <w:spacing w:val="-2"/>
        </w:rPr>
      </w:pPr>
    </w:p>
    <w:p w14:paraId="1E3CA621" w14:textId="77777777" w:rsidR="0033565D" w:rsidRDefault="0033565D" w:rsidP="00B52AED">
      <w:pPr>
        <w:pStyle w:val="Corpotesto"/>
        <w:spacing w:before="3"/>
        <w:ind w:left="0" w:right="1857"/>
        <w:jc w:val="right"/>
        <w:rPr>
          <w:spacing w:val="-2"/>
        </w:rPr>
      </w:pPr>
    </w:p>
    <w:p w14:paraId="713F9F37" w14:textId="77777777" w:rsidR="0033565D" w:rsidRDefault="0033565D" w:rsidP="00B52AED">
      <w:pPr>
        <w:pStyle w:val="Corpotesto"/>
        <w:spacing w:before="3"/>
        <w:ind w:left="0" w:right="1857"/>
        <w:jc w:val="right"/>
      </w:pPr>
    </w:p>
    <w:p w14:paraId="576CD0D3" w14:textId="77777777" w:rsidR="00B52AED" w:rsidRDefault="00B52AED" w:rsidP="00B52AED">
      <w:pPr>
        <w:pStyle w:val="Corpotesto"/>
        <w:spacing w:before="118"/>
        <w:ind w:left="0"/>
        <w:jc w:val="left"/>
        <w:rPr>
          <w:sz w:val="20"/>
        </w:rPr>
      </w:pPr>
      <w:r>
        <w:rPr>
          <w:noProof/>
        </w:rPr>
        <mc:AlternateContent>
          <mc:Choice Requires="wps">
            <w:drawing>
              <wp:anchor distT="0" distB="0" distL="0" distR="0" simplePos="0" relativeHeight="487638016" behindDoc="1" locked="0" layoutInCell="1" allowOverlap="1" wp14:anchorId="56DFF1EB" wp14:editId="6850B5E3">
                <wp:simplePos x="0" y="0"/>
                <wp:positionH relativeFrom="page">
                  <wp:posOffset>4213225</wp:posOffset>
                </wp:positionH>
                <wp:positionV relativeFrom="paragraph">
                  <wp:posOffset>236207</wp:posOffset>
                </wp:positionV>
                <wp:extent cx="2646045" cy="18415"/>
                <wp:effectExtent l="0" t="0" r="0" b="0"/>
                <wp:wrapTopAndBottom/>
                <wp:docPr id="8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8415"/>
                        </a:xfrm>
                        <a:custGeom>
                          <a:avLst/>
                          <a:gdLst/>
                          <a:ahLst/>
                          <a:cxnLst/>
                          <a:rect l="l" t="t" r="r" b="b"/>
                          <a:pathLst>
                            <a:path w="2646045" h="18415">
                              <a:moveTo>
                                <a:pt x="2645918" y="0"/>
                              </a:moveTo>
                              <a:lnTo>
                                <a:pt x="0" y="0"/>
                              </a:lnTo>
                              <a:lnTo>
                                <a:pt x="0" y="18288"/>
                              </a:lnTo>
                              <a:lnTo>
                                <a:pt x="2645918" y="18288"/>
                              </a:lnTo>
                              <a:lnTo>
                                <a:pt x="26459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8FDA5" id="Graphic 24" o:spid="_x0000_s1026" style="position:absolute;margin-left:331.75pt;margin-top:18.6pt;width:208.35pt;height:1.45pt;z-index:-15678464;visibility:visible;mso-wrap-style:square;mso-wrap-distance-left:0;mso-wrap-distance-top:0;mso-wrap-distance-right:0;mso-wrap-distance-bottom:0;mso-position-horizontal:absolute;mso-position-horizontal-relative:page;mso-position-vertical:absolute;mso-position-vertical-relative:text;v-text-anchor:top" coordsize="264604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" path="m2645918,l,,,18288r2645918,l2645918,xe" fillcolor="black" stroked="f">
                <v:path arrowok="t"/>
                <w10:wrap type="topAndBottom" anchorx="page"/>
              </v:shape>
            </w:pict>
          </mc:Fallback>
        </mc:AlternateContent>
      </w:r>
    </w:p>
    <w:p w14:paraId="13CCD738" w14:textId="77777777" w:rsidR="00397922" w:rsidRDefault="00397922">
      <w:pPr>
        <w:jc w:val="both"/>
        <w:sectPr w:rsidR="00397922">
          <w:footerReference w:type="default" r:id="rId10"/>
          <w:type w:val="continuous"/>
          <w:pgSz w:w="11910" w:h="16840"/>
          <w:pgMar w:top="1320" w:right="980" w:bottom="280" w:left="1020" w:header="720" w:footer="720" w:gutter="0"/>
          <w:cols w:space="720"/>
        </w:sectPr>
      </w:pPr>
    </w:p>
    <w:p w14:paraId="2404A54C" w14:textId="77777777" w:rsidR="00470A22" w:rsidRDefault="00470A22" w:rsidP="00470A22">
      <w:pPr>
        <w:spacing w:before="78"/>
        <w:jc w:val="both"/>
        <w:rPr>
          <w:b/>
        </w:rPr>
      </w:pPr>
      <w:r w:rsidRPr="0033565D">
        <w:rPr>
          <w:b/>
        </w:rPr>
        <w:lastRenderedPageBreak/>
        <w:t>INFORMATIVA IN MATERIA DI TRATTAMENTO DEI DATI PERSONALI NELL’AMBITO DELLE PROCEDURE COMPARATIVE DI SELEZIONE E NOMINA DELL’ORGANISMO INDIPENDENTE DI VALUTAZIONE O ORGANISMO CON FUNZIONI ANALOGHE ALL’OIV, NONCHÉ NELL’AMBITO DEL RAPPORTO TRA C.C.I.A.A. DELLA BASILICATA E OIV (ARTT. 12, 13</w:t>
      </w:r>
      <w:r w:rsidRPr="001B4EE4">
        <w:rPr>
          <w:b/>
        </w:rPr>
        <w:t xml:space="preserve"> E 14 DEL REGOLAMENTO UE 2016/679 – GDPR) </w:t>
      </w:r>
    </w:p>
    <w:p w14:paraId="6146174B" w14:textId="77777777" w:rsidR="00470A22" w:rsidRPr="001B4EE4" w:rsidRDefault="00470A22" w:rsidP="00470A22">
      <w:pPr>
        <w:spacing w:before="78"/>
        <w:jc w:val="both"/>
      </w:pPr>
      <w:r w:rsidRPr="001B4EE4">
        <w:t xml:space="preserve">Con questo documento, la Camera di Commercio, Industria, Artigianato e Agricoltura della Basilicata (di seguito, in forma abbreviata, “C.C.I.A.A. della Basilicata”) intende </w:t>
      </w:r>
      <w:proofErr w:type="spellStart"/>
      <w:r w:rsidRPr="001B4EE4">
        <w:t>fornirLe</w:t>
      </w:r>
      <w:proofErr w:type="spellEnd"/>
      <w:r w:rsidRPr="001B4EE4">
        <w:t xml:space="preserve"> le informazioni previste dagli artt. 13 e 14 del Regolamento (UE) 2016/679 (di seguito, “GDPR”), in merito al trattamento dei dati personali che La riguardano, nell’ambito della procedura. </w:t>
      </w:r>
    </w:p>
    <w:p w14:paraId="58F88B69" w14:textId="77777777" w:rsidR="00470A22" w:rsidRPr="001B4EE4" w:rsidRDefault="00470A22" w:rsidP="00470A22">
      <w:pPr>
        <w:pStyle w:val="Paragrafoelenco"/>
        <w:numPr>
          <w:ilvl w:val="0"/>
          <w:numId w:val="5"/>
        </w:numPr>
        <w:spacing w:before="78"/>
        <w:rPr>
          <w:b/>
        </w:rPr>
      </w:pPr>
      <w:r w:rsidRPr="001B4EE4">
        <w:rPr>
          <w:b/>
        </w:rPr>
        <w:t xml:space="preserve">Titolare del trattamento </w:t>
      </w:r>
    </w:p>
    <w:p w14:paraId="52091BF3" w14:textId="72D51FED" w:rsidR="00470A22" w:rsidRDefault="00470A22" w:rsidP="00470A22">
      <w:pPr>
        <w:pStyle w:val="Paragrafoelenco"/>
        <w:spacing w:before="78"/>
        <w:ind w:left="0" w:firstLine="0"/>
        <w:rPr>
          <w:b/>
        </w:rPr>
      </w:pPr>
      <w:r w:rsidRPr="001B4EE4">
        <w:t xml:space="preserve">Titolare del trattamento dei dati personali è la Camera di Commercio, Industria, Artigianato e Agricoltura della Basilicata, avente sede in Potenza in C.so XVIII Agosto, 34, tel. 0971- 412111 e sede secondaria in Matera alla via Lucana, 82 tel.0835-338411 </w:t>
      </w:r>
      <w:proofErr w:type="spellStart"/>
      <w:r w:rsidRPr="001B4EE4">
        <w:t>pec</w:t>
      </w:r>
      <w:proofErr w:type="spellEnd"/>
      <w:r w:rsidRPr="001B4EE4">
        <w:t>: cameradicommercio@pec.basilicata.camcom.it</w:t>
      </w:r>
      <w:r w:rsidRPr="001B4EE4">
        <w:rPr>
          <w:b/>
        </w:rPr>
        <w:t xml:space="preserve"> </w:t>
      </w:r>
    </w:p>
    <w:p w14:paraId="42822D31" w14:textId="77777777" w:rsidR="00470A22" w:rsidRDefault="00470A22" w:rsidP="00470A22">
      <w:pPr>
        <w:pStyle w:val="Paragrafoelenco"/>
        <w:numPr>
          <w:ilvl w:val="0"/>
          <w:numId w:val="5"/>
        </w:numPr>
        <w:spacing w:before="78"/>
        <w:rPr>
          <w:b/>
        </w:rPr>
      </w:pPr>
      <w:r w:rsidRPr="001B4EE4">
        <w:rPr>
          <w:b/>
        </w:rPr>
        <w:t xml:space="preserve">DPO – Data </w:t>
      </w:r>
      <w:proofErr w:type="spellStart"/>
      <w:r w:rsidRPr="001B4EE4">
        <w:rPr>
          <w:b/>
        </w:rPr>
        <w:t>Protection</w:t>
      </w:r>
      <w:proofErr w:type="spellEnd"/>
      <w:r w:rsidRPr="001B4EE4">
        <w:rPr>
          <w:b/>
        </w:rPr>
        <w:t xml:space="preserve"> </w:t>
      </w:r>
      <w:proofErr w:type="spellStart"/>
      <w:r w:rsidRPr="001B4EE4">
        <w:rPr>
          <w:b/>
        </w:rPr>
        <w:t>Officer</w:t>
      </w:r>
      <w:proofErr w:type="spellEnd"/>
      <w:r w:rsidRPr="001B4EE4">
        <w:rPr>
          <w:b/>
        </w:rPr>
        <w:t xml:space="preserve"> / RPD – Responsabile della Protezione dei Dati </w:t>
      </w:r>
    </w:p>
    <w:p w14:paraId="170C8A91" w14:textId="77777777" w:rsidR="00470A22" w:rsidRDefault="00470A22" w:rsidP="00470A22">
      <w:pPr>
        <w:pStyle w:val="Paragrafoelenco"/>
        <w:spacing w:before="78"/>
        <w:ind w:left="0" w:firstLine="0"/>
      </w:pPr>
      <w:r w:rsidRPr="001B4EE4">
        <w:t xml:space="preserve">Al fine di tutelare al meglio i Suoi diritti e quelli degli altri individui di cui la C.C.I.A.A. della Basilicata tratta i dati personali, nonché in ossequio al dettato normativo, il Titolare ha nominato un proprio DPO, Data </w:t>
      </w:r>
      <w:proofErr w:type="spellStart"/>
      <w:r w:rsidRPr="001B4EE4">
        <w:t>Protection</w:t>
      </w:r>
      <w:proofErr w:type="spellEnd"/>
      <w:r w:rsidRPr="001B4EE4">
        <w:t xml:space="preserve"> </w:t>
      </w:r>
      <w:proofErr w:type="spellStart"/>
      <w:r w:rsidRPr="001B4EE4">
        <w:t>Officer</w:t>
      </w:r>
      <w:proofErr w:type="spellEnd"/>
      <w:r w:rsidRPr="001B4EE4">
        <w:t xml:space="preserve"> (nella traduzione italiana RPD, Responsabile della protezione dei dati personali). È possibile prendere contatto con il DPO della C.C.I.A.A. della Basilicata ai seguenti recapiti: indirizzo mail: dpo@basilicata.camcom.it, indirizzo PEC: dpo@pec.basilicata.camcom.it telefono: tel. 0971412111</w:t>
      </w:r>
      <w:r>
        <w:t>.</w:t>
      </w:r>
    </w:p>
    <w:p w14:paraId="572CA761" w14:textId="77777777" w:rsidR="00470A22" w:rsidRDefault="00470A22" w:rsidP="00470A22">
      <w:pPr>
        <w:pStyle w:val="Paragrafoelenco"/>
        <w:numPr>
          <w:ilvl w:val="0"/>
          <w:numId w:val="5"/>
        </w:numPr>
        <w:spacing w:before="78"/>
        <w:rPr>
          <w:b/>
        </w:rPr>
      </w:pPr>
      <w:r w:rsidRPr="001B4EE4">
        <w:rPr>
          <w:b/>
        </w:rPr>
        <w:t xml:space="preserve">Finalità e Basi giuridiche del trattamento </w:t>
      </w:r>
    </w:p>
    <w:p w14:paraId="671E11BF" w14:textId="77777777" w:rsidR="00470A22" w:rsidRPr="001B4EE4" w:rsidRDefault="00470A22" w:rsidP="00470A22">
      <w:pPr>
        <w:pStyle w:val="Paragrafoelenco"/>
        <w:ind w:left="0" w:firstLine="0"/>
      </w:pPr>
      <w:r w:rsidRPr="001B4EE4">
        <w:t xml:space="preserve">I Suoi dati personali verranno utilizzati dalla C.C.I.A.A. della Basilicata per le finalità normativamente previste di cui al </w:t>
      </w:r>
      <w:proofErr w:type="spellStart"/>
      <w:r w:rsidRPr="001B4EE4">
        <w:t>D.Lgs.</w:t>
      </w:r>
      <w:proofErr w:type="spellEnd"/>
      <w:r w:rsidRPr="001B4EE4">
        <w:t xml:space="preserve"> n. 150/2009 e </w:t>
      </w:r>
      <w:proofErr w:type="spellStart"/>
      <w:r w:rsidRPr="001B4EE4">
        <w:t>s.m.i.</w:t>
      </w:r>
      <w:proofErr w:type="spellEnd"/>
      <w:r w:rsidRPr="001B4EE4">
        <w:t xml:space="preserve">, al D.P.R. n. 105/2016 e al Decreto del Ministro per la Pubblica Amministrazione 6 agosto 2020, nonché al D.lgs. 165/2001 e </w:t>
      </w:r>
      <w:proofErr w:type="spellStart"/>
      <w:r w:rsidRPr="001B4EE4">
        <w:t>s.m.i.</w:t>
      </w:r>
      <w:proofErr w:type="spellEnd"/>
      <w:r w:rsidRPr="001B4EE4">
        <w:t xml:space="preserve"> e al </w:t>
      </w:r>
      <w:proofErr w:type="spellStart"/>
      <w:r w:rsidRPr="001B4EE4">
        <w:t>D.Lgs.</w:t>
      </w:r>
      <w:proofErr w:type="spellEnd"/>
      <w:r w:rsidRPr="001B4EE4">
        <w:t xml:space="preserve"> 33/2013 e </w:t>
      </w:r>
      <w:proofErr w:type="spellStart"/>
      <w:r w:rsidRPr="001B4EE4">
        <w:t>s.m.i.</w:t>
      </w:r>
      <w:proofErr w:type="spellEnd"/>
      <w:r w:rsidRPr="001B4EE4">
        <w:t xml:space="preserve"> </w:t>
      </w:r>
    </w:p>
    <w:p w14:paraId="079BC09B" w14:textId="77777777" w:rsidR="00470A22" w:rsidRPr="001B4EE4" w:rsidRDefault="00470A22" w:rsidP="00470A22">
      <w:pPr>
        <w:pStyle w:val="Paragrafoelenco"/>
        <w:ind w:left="0" w:firstLine="0"/>
      </w:pPr>
      <w:r w:rsidRPr="001B4EE4">
        <w:t xml:space="preserve">In particolare, i dati saranno trattati per l’espletamento delle attività volte all’individuazione dell’OIV della C.C.I.A.A. della Basilicata, comprensive della verifica dei requisiti normativamente richiesti e, per questa finalità, la base giuridica è data dall’art. 6, par. 1, lett. b) e c) del GDPR. </w:t>
      </w:r>
    </w:p>
    <w:p w14:paraId="7D38A337" w14:textId="77777777" w:rsidR="00470A22" w:rsidRPr="001B4EE4" w:rsidRDefault="00470A22" w:rsidP="00470A22">
      <w:pPr>
        <w:pStyle w:val="Paragrafoelenco"/>
        <w:ind w:left="0" w:firstLine="0"/>
      </w:pPr>
      <w:r w:rsidRPr="001B4EE4">
        <w:t xml:space="preserve">Inoltre, per le finalità derivanti dall’eventuale instaurazione del contratto di prestazione d’opera intellettuale, i dati saranno trattati secondo le basi giuridiche di seguito riportate: </w:t>
      </w:r>
    </w:p>
    <w:p w14:paraId="00DA7BEE" w14:textId="77777777" w:rsidR="00470A22" w:rsidRPr="0033565D" w:rsidRDefault="00470A22" w:rsidP="00470A22">
      <w:pPr>
        <w:pStyle w:val="Paragrafoelenco"/>
        <w:ind w:left="0" w:firstLine="0"/>
      </w:pPr>
      <w:r w:rsidRPr="0033565D">
        <w:t xml:space="preserve">- conferimento dell’incarico di prestazione professionale di OIV o di Organismo con funzione analoghe </w:t>
      </w:r>
      <w:proofErr w:type="gramStart"/>
      <w:r w:rsidRPr="0033565D">
        <w:t>all’OIV  della</w:t>
      </w:r>
      <w:proofErr w:type="gramEnd"/>
      <w:r w:rsidRPr="0033565D">
        <w:t xml:space="preserve"> C.C.I.A.A. della Basilicata, la base giuridica è data dall’art. 6, par. 1, lett. b) e c) del GDPR; </w:t>
      </w:r>
    </w:p>
    <w:p w14:paraId="58D1122E" w14:textId="77777777" w:rsidR="00470A22" w:rsidRPr="0033565D" w:rsidRDefault="00470A22" w:rsidP="00470A22">
      <w:pPr>
        <w:pStyle w:val="Paragrafoelenco"/>
        <w:ind w:left="0" w:firstLine="0"/>
      </w:pPr>
      <w:r w:rsidRPr="0033565D">
        <w:t xml:space="preserve">- gestione del relativo contratto di prestazione professionale, la base giuridica è data dall’art. 6, par. 1, lett. b) del GDPR; </w:t>
      </w:r>
    </w:p>
    <w:p w14:paraId="67B35BCE" w14:textId="77777777" w:rsidR="00470A22" w:rsidRPr="0033565D" w:rsidRDefault="00470A22" w:rsidP="00470A22">
      <w:pPr>
        <w:pStyle w:val="Paragrafoelenco"/>
        <w:ind w:left="0" w:firstLine="0"/>
      </w:pPr>
      <w:r w:rsidRPr="0033565D">
        <w:t xml:space="preserve">- pubblicazione sul sito istituzionale della C.C.I.A.A. della Basilicata del nominativo e del curriculum dell’interessato. Per questa finalità, la base giuridica è data dall’art. 6, par. 1, c) del GDPR. </w:t>
      </w:r>
    </w:p>
    <w:p w14:paraId="66D5E51F" w14:textId="77777777" w:rsidR="00470A22" w:rsidRPr="0033565D" w:rsidRDefault="00470A22" w:rsidP="00470A22">
      <w:pPr>
        <w:pStyle w:val="Paragrafoelenco"/>
        <w:spacing w:before="78"/>
        <w:ind w:left="426" w:hanging="142"/>
        <w:rPr>
          <w:b/>
        </w:rPr>
      </w:pPr>
      <w:r w:rsidRPr="0033565D">
        <w:rPr>
          <w:b/>
        </w:rPr>
        <w:t xml:space="preserve">4. Natura del conferimento dei dati e conseguenze dell’eventuale mancato conferimento </w:t>
      </w:r>
    </w:p>
    <w:p w14:paraId="36C3B6B2" w14:textId="77777777" w:rsidR="00470A22" w:rsidRPr="0033565D" w:rsidRDefault="00470A22" w:rsidP="00470A22">
      <w:pPr>
        <w:pStyle w:val="Paragrafoelenco"/>
        <w:spacing w:before="78"/>
        <w:ind w:left="0" w:firstLine="0"/>
        <w:rPr>
          <w:b/>
        </w:rPr>
      </w:pPr>
      <w:r w:rsidRPr="0033565D">
        <w:t>Salvo diversa, espressa indicazione da parte del Titolare, il conferimento dei dati personali è obbligatorio per tutte le finalità indicate al par. 3) della presente informativa. Il mancato conferimento di tutti o di parte dei dati richiesti comporta pertanto l’impossibilità di partecipare alla procedura di selezione, nonché di instaurare o proseguire correttamente il rapporto di prestazione professionale.</w:t>
      </w:r>
      <w:r w:rsidRPr="0033565D">
        <w:rPr>
          <w:b/>
        </w:rPr>
        <w:t xml:space="preserve"> </w:t>
      </w:r>
    </w:p>
    <w:p w14:paraId="0D449BBD" w14:textId="77777777" w:rsidR="00470A22" w:rsidRPr="0033565D" w:rsidRDefault="00470A22" w:rsidP="00470A22">
      <w:pPr>
        <w:pStyle w:val="Paragrafoelenco"/>
        <w:numPr>
          <w:ilvl w:val="0"/>
          <w:numId w:val="7"/>
        </w:numPr>
        <w:spacing w:before="78"/>
        <w:rPr>
          <w:b/>
        </w:rPr>
      </w:pPr>
      <w:r w:rsidRPr="0033565D">
        <w:rPr>
          <w:b/>
        </w:rPr>
        <w:t xml:space="preserve">Periodo di conservazione dei dati </w:t>
      </w:r>
    </w:p>
    <w:p w14:paraId="1C1769AB" w14:textId="77777777" w:rsidR="00470A22" w:rsidRDefault="00470A22" w:rsidP="00470A22">
      <w:pPr>
        <w:spacing w:before="78"/>
        <w:jc w:val="both"/>
        <w:rPr>
          <w:b/>
        </w:rPr>
      </w:pPr>
      <w:r w:rsidRPr="0033565D">
        <w:t xml:space="preserve">In caso di instaurazione del rapporto professionale in qualità di OIV o di Organismo con funzione analoghe </w:t>
      </w:r>
      <w:proofErr w:type="gramStart"/>
      <w:r w:rsidRPr="0033565D">
        <w:t>all’OIV  della</w:t>
      </w:r>
      <w:proofErr w:type="gramEnd"/>
      <w:r w:rsidRPr="0033565D">
        <w:t xml:space="preserve"> C.C.I.A.A. della Basilicata, i Suoi dati personali saranno trattati illimitatamente, in ragione degli obblighi di conservazione a cui è soggetto il Titolare. Qualora tale ra</w:t>
      </w:r>
      <w:r w:rsidRPr="001B4EE4">
        <w:t>pporto non si instauri – e dunque per la sola finalità di cui al punto i) del par. 3) della presente informativa, i Suoi dati personali verranno conservati per il tempo strettamente necessario e previsto dalla normativa di settore.</w:t>
      </w:r>
      <w:r w:rsidRPr="001B4EE4">
        <w:rPr>
          <w:b/>
        </w:rPr>
        <w:t xml:space="preserve"> </w:t>
      </w:r>
    </w:p>
    <w:p w14:paraId="493D8DF3" w14:textId="77777777" w:rsidR="00470A22" w:rsidRPr="001B4EE4" w:rsidRDefault="00470A22" w:rsidP="00470A22">
      <w:pPr>
        <w:pStyle w:val="Paragrafoelenco"/>
        <w:numPr>
          <w:ilvl w:val="0"/>
          <w:numId w:val="8"/>
        </w:numPr>
        <w:spacing w:before="78"/>
        <w:rPr>
          <w:b/>
        </w:rPr>
      </w:pPr>
      <w:r w:rsidRPr="001B4EE4">
        <w:rPr>
          <w:b/>
        </w:rPr>
        <w:t xml:space="preserve">Soggetti ai quali i dati possono essere comunicati </w:t>
      </w:r>
    </w:p>
    <w:p w14:paraId="597B9265" w14:textId="77777777" w:rsidR="00470A22" w:rsidRPr="001B4EE4" w:rsidRDefault="00470A22" w:rsidP="00470A22">
      <w:pPr>
        <w:jc w:val="both"/>
      </w:pPr>
      <w:r w:rsidRPr="001B4EE4">
        <w:t xml:space="preserve">I Suoi dati personali potranno essere comunicati alle seguenti categorie di soggetti: </w:t>
      </w:r>
    </w:p>
    <w:p w14:paraId="74AC14D7" w14:textId="77777777" w:rsidR="00470A22" w:rsidRPr="001B4EE4" w:rsidRDefault="00470A22" w:rsidP="00470A22">
      <w:pPr>
        <w:jc w:val="both"/>
      </w:pPr>
      <w:r w:rsidRPr="001B4EE4">
        <w:t xml:space="preserve">1) Dipartimento della Funzione Pubblica presso la Presidenza del Consiglio dei Ministri per gli adempimenti conseguenti alla partecipazione al bando di selezione e all’affidamento dell’incarico professionale; </w:t>
      </w:r>
    </w:p>
    <w:p w14:paraId="08A86861" w14:textId="77777777" w:rsidR="00470A22" w:rsidRPr="001B4EE4" w:rsidRDefault="00470A22" w:rsidP="00470A22">
      <w:pPr>
        <w:jc w:val="both"/>
      </w:pPr>
      <w:r w:rsidRPr="001B4EE4">
        <w:t xml:space="preserve">2) Autorità Giudiziaria o altre Pubbliche Amministrazioni per il controllo dei dati di cui alla presente informativa; </w:t>
      </w:r>
    </w:p>
    <w:p w14:paraId="3FB916D9" w14:textId="77777777" w:rsidR="00470A22" w:rsidRPr="001B4EE4" w:rsidRDefault="00470A22" w:rsidP="00470A22">
      <w:pPr>
        <w:jc w:val="both"/>
      </w:pPr>
      <w:r w:rsidRPr="001B4EE4">
        <w:t xml:space="preserve">3) Istituti di Credito per la corresponsione dei compensi professionali; </w:t>
      </w:r>
    </w:p>
    <w:p w14:paraId="7C3FFF43" w14:textId="06496AAC" w:rsidR="008E57CC" w:rsidRPr="001B4EE4" w:rsidRDefault="00470A22" w:rsidP="00470A22">
      <w:pPr>
        <w:jc w:val="both"/>
      </w:pPr>
      <w:r w:rsidRPr="001B4EE4">
        <w:t xml:space="preserve">4) </w:t>
      </w:r>
      <w:r w:rsidR="009F7991">
        <w:t>S</w:t>
      </w:r>
      <w:r w:rsidRPr="001B4EE4">
        <w:t xml:space="preserve">ocietà esterne nominate dalla C.C.I.A.A. della Basilicata quali Responsabili del trattamento per la </w:t>
      </w:r>
      <w:r w:rsidRPr="001B4EE4">
        <w:lastRenderedPageBreak/>
        <w:t xml:space="preserve">conservazione a norma, per la gestione dei sistemi informatici del Titolare, del sito web, della posta elettronica, della posta elettronica certificata. </w:t>
      </w:r>
    </w:p>
    <w:p w14:paraId="35721C3F" w14:textId="77777777" w:rsidR="00470A22" w:rsidRDefault="00470A22" w:rsidP="00F72A0E">
      <w:pPr>
        <w:spacing w:before="78"/>
        <w:rPr>
          <w:b/>
        </w:rPr>
      </w:pPr>
      <w:r w:rsidRPr="001B4EE4">
        <w:rPr>
          <w:b/>
        </w:rPr>
        <w:t xml:space="preserve">7. Trasferimento dei dati all’estero </w:t>
      </w:r>
    </w:p>
    <w:p w14:paraId="75B26065" w14:textId="77777777" w:rsidR="00470A22" w:rsidRPr="00CB1FC2" w:rsidRDefault="00470A22" w:rsidP="00470A22">
      <w:pPr>
        <w:spacing w:before="78"/>
      </w:pPr>
      <w:r w:rsidRPr="00CB1FC2">
        <w:t xml:space="preserve">I dati non vengono trasferiti a paesi terzi al di fuori dello Spazio Economico Europeo. </w:t>
      </w:r>
    </w:p>
    <w:p w14:paraId="5728F5C8" w14:textId="77777777" w:rsidR="00470A22" w:rsidRDefault="00470A22" w:rsidP="00470A22">
      <w:pPr>
        <w:spacing w:before="78"/>
        <w:rPr>
          <w:b/>
        </w:rPr>
      </w:pPr>
      <w:r w:rsidRPr="001B4EE4">
        <w:rPr>
          <w:b/>
        </w:rPr>
        <w:t xml:space="preserve">8. I Suoi diritti </w:t>
      </w:r>
    </w:p>
    <w:p w14:paraId="5969D37E" w14:textId="77777777" w:rsidR="00470A22" w:rsidRDefault="00470A22" w:rsidP="00470A22">
      <w:pPr>
        <w:jc w:val="both"/>
      </w:pPr>
      <w:r w:rsidRPr="0076214E">
        <w:t xml:space="preserve">Il Regolamento (UE) 2016/679 le riconosce, in qualità di Interessato, diversi diritti, che può esercitare contattando il Titolare o il DPO ai recapiti di cui ai </w:t>
      </w:r>
      <w:proofErr w:type="spellStart"/>
      <w:r w:rsidRPr="0076214E">
        <w:t>parr</w:t>
      </w:r>
      <w:proofErr w:type="spellEnd"/>
      <w:r w:rsidRPr="0076214E">
        <w:t xml:space="preserve">. 1 e 2 della presente informativa. Tra i diritti esercitabili, purché ne ricorrano i presupposti di volta in volta previsti dalla normativa (in particolare, artt. 15 e seguenti del Regolamento) vi sono: </w:t>
      </w:r>
    </w:p>
    <w:p w14:paraId="4BE380CF" w14:textId="77777777" w:rsidR="00470A22" w:rsidRDefault="00470A22" w:rsidP="00470A22">
      <w:pPr>
        <w:pStyle w:val="Paragrafoelenco"/>
        <w:numPr>
          <w:ilvl w:val="0"/>
          <w:numId w:val="12"/>
        </w:numPr>
      </w:pPr>
      <w:r w:rsidRPr="0076214E">
        <w:t xml:space="preserve">il diritto di conoscere se la C.C.I.A.A. della Basilicata ha in corso trattamenti di dati personali che la riguardano e, in tal caso, di avere accesso ai dati oggetto del trattamento e a tutte le informazioni a questo relative; </w:t>
      </w:r>
    </w:p>
    <w:p w14:paraId="71D15E96" w14:textId="77777777" w:rsidR="00470A22" w:rsidRDefault="00470A22" w:rsidP="00470A22">
      <w:pPr>
        <w:pStyle w:val="Paragrafoelenco"/>
        <w:numPr>
          <w:ilvl w:val="0"/>
          <w:numId w:val="12"/>
        </w:numPr>
      </w:pPr>
      <w:r w:rsidRPr="0076214E">
        <w:t>il diritto alla rettifica dei dati personali inesatti che la riguardano e/o all’integrazione di quelli incompleti;</w:t>
      </w:r>
    </w:p>
    <w:p w14:paraId="08269516" w14:textId="77777777" w:rsidR="00470A22" w:rsidRDefault="00470A22" w:rsidP="00470A22">
      <w:pPr>
        <w:pStyle w:val="Paragrafoelenco"/>
        <w:numPr>
          <w:ilvl w:val="0"/>
          <w:numId w:val="12"/>
        </w:numPr>
      </w:pPr>
      <w:r w:rsidRPr="0076214E">
        <w:t>il diritto alla cancellazione dei dati personali che la riguardano; - il diritto alla limitazione del trattamento;</w:t>
      </w:r>
    </w:p>
    <w:p w14:paraId="4B321262" w14:textId="77777777" w:rsidR="00470A22" w:rsidRDefault="00470A22" w:rsidP="00470A22">
      <w:pPr>
        <w:pStyle w:val="Paragrafoelenco"/>
        <w:numPr>
          <w:ilvl w:val="0"/>
          <w:numId w:val="12"/>
        </w:numPr>
      </w:pPr>
      <w:r w:rsidRPr="0076214E">
        <w:t xml:space="preserve">il diritto di opporsi al trattamento; </w:t>
      </w:r>
    </w:p>
    <w:p w14:paraId="5AF80594" w14:textId="77777777" w:rsidR="00470A22" w:rsidRDefault="00470A22" w:rsidP="00470A22">
      <w:pPr>
        <w:pStyle w:val="Paragrafoelenco"/>
        <w:numPr>
          <w:ilvl w:val="0"/>
          <w:numId w:val="12"/>
        </w:numPr>
      </w:pPr>
      <w:r w:rsidRPr="0076214E">
        <w:t xml:space="preserve">il diritto alla portabilità dei dati personali che la riguardano; - il diritto di revocare il consenso in qualsiasi momento, senza che ciò pregiudichi la liceità del trattamento, basato sul consenso, effettuato prima della revoca. </w:t>
      </w:r>
    </w:p>
    <w:p w14:paraId="199D5A5D" w14:textId="30CBE2D7" w:rsidR="00397922" w:rsidRDefault="00470A22" w:rsidP="0033565D">
      <w:pPr>
        <w:pStyle w:val="Paragrafoelenco"/>
        <w:ind w:left="0" w:firstLine="0"/>
        <w:rPr>
          <w:strike/>
          <w:highlight w:val="magenta"/>
        </w:rPr>
      </w:pPr>
      <w:r w:rsidRPr="0076214E">
        <w:t>In ogni caso, Lei ha anche il diritto di presentare un formale Reclamo all’Autorità garante per la protezione dei dati personali, secondo le modalità che può reperire sul sito www.garanteprivacy.i</w:t>
      </w:r>
      <w:r w:rsidR="008E57CC">
        <w:t>t</w:t>
      </w:r>
    </w:p>
    <w:sectPr w:rsidR="00397922">
      <w:pgSz w:w="11910" w:h="16840"/>
      <w:pgMar w:top="132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0B9E" w14:textId="77777777" w:rsidR="009E692E" w:rsidRDefault="009E692E" w:rsidP="00620200">
      <w:r>
        <w:separator/>
      </w:r>
    </w:p>
  </w:endnote>
  <w:endnote w:type="continuationSeparator" w:id="0">
    <w:p w14:paraId="13FC4049" w14:textId="77777777" w:rsidR="009E692E" w:rsidRDefault="009E692E" w:rsidP="006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05216"/>
      <w:docPartObj>
        <w:docPartGallery w:val="Page Numbers (Bottom of Page)"/>
        <w:docPartUnique/>
      </w:docPartObj>
    </w:sdtPr>
    <w:sdtContent>
      <w:p w14:paraId="4C0ADB4F" w14:textId="3BE9D1BC" w:rsidR="00182397" w:rsidRDefault="00182397">
        <w:pPr>
          <w:pStyle w:val="Pidipagina"/>
          <w:jc w:val="center"/>
        </w:pPr>
        <w:r>
          <w:fldChar w:fldCharType="begin"/>
        </w:r>
        <w:r>
          <w:instrText>PAGE   \* MERGEFORMAT</w:instrText>
        </w:r>
        <w:r>
          <w:fldChar w:fldCharType="separate"/>
        </w:r>
        <w:r>
          <w:t>2</w:t>
        </w:r>
        <w:r>
          <w:fldChar w:fldCharType="end"/>
        </w:r>
      </w:p>
    </w:sdtContent>
  </w:sdt>
  <w:p w14:paraId="36DC52D7" w14:textId="77777777" w:rsidR="00182397" w:rsidRDefault="001823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4845" w14:textId="77777777" w:rsidR="009E692E" w:rsidRDefault="009E692E" w:rsidP="00620200">
      <w:r>
        <w:separator/>
      </w:r>
    </w:p>
  </w:footnote>
  <w:footnote w:type="continuationSeparator" w:id="0">
    <w:p w14:paraId="486F9752" w14:textId="77777777" w:rsidR="009E692E" w:rsidRDefault="009E692E" w:rsidP="00620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ABF"/>
    <w:multiLevelType w:val="hybridMultilevel"/>
    <w:tmpl w:val="0004F6CC"/>
    <w:lvl w:ilvl="0" w:tplc="ED46260C">
      <w:numFmt w:val="bullet"/>
      <w:lvlText w:val="-"/>
      <w:lvlJc w:val="left"/>
      <w:pPr>
        <w:ind w:left="832"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AB501A4"/>
    <w:multiLevelType w:val="hybridMultilevel"/>
    <w:tmpl w:val="3B14EB08"/>
    <w:lvl w:ilvl="0" w:tplc="0410000D">
      <w:start w:val="1"/>
      <w:numFmt w:val="bullet"/>
      <w:lvlText w:val=""/>
      <w:lvlJc w:val="left"/>
      <w:pPr>
        <w:ind w:left="1116" w:hanging="360"/>
      </w:pPr>
      <w:rPr>
        <w:rFonts w:ascii="Wingdings" w:hAnsi="Wingdings"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2" w15:restartNumberingAfterBreak="0">
    <w:nsid w:val="0E435E40"/>
    <w:multiLevelType w:val="hybridMultilevel"/>
    <w:tmpl w:val="DB002CE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BC0A6D"/>
    <w:multiLevelType w:val="hybridMultilevel"/>
    <w:tmpl w:val="77C0632A"/>
    <w:lvl w:ilvl="0" w:tplc="CBB21FC8">
      <w:start w:val="1"/>
      <w:numFmt w:val="lowerLetter"/>
      <w:lvlText w:val="%1)"/>
      <w:lvlJc w:val="left"/>
      <w:pPr>
        <w:ind w:left="821" w:hanging="348"/>
      </w:pPr>
      <w:rPr>
        <w:rFonts w:ascii="Times New Roman" w:eastAsia="Times New Roman" w:hAnsi="Times New Roman" w:cs="Times New Roman" w:hint="default"/>
        <w:b w:val="0"/>
        <w:bCs w:val="0"/>
        <w:i w:val="0"/>
        <w:iCs w:val="0"/>
        <w:spacing w:val="0"/>
        <w:w w:val="100"/>
        <w:sz w:val="22"/>
        <w:szCs w:val="22"/>
        <w:lang w:val="it-IT" w:eastAsia="en-US" w:bidi="ar-SA"/>
      </w:rPr>
    </w:lvl>
    <w:lvl w:ilvl="1" w:tplc="BB7AC5A4">
      <w:numFmt w:val="bullet"/>
      <w:lvlText w:val="•"/>
      <w:lvlJc w:val="left"/>
      <w:pPr>
        <w:ind w:left="1728" w:hanging="348"/>
      </w:pPr>
      <w:rPr>
        <w:rFonts w:hint="default"/>
        <w:lang w:val="it-IT" w:eastAsia="en-US" w:bidi="ar-SA"/>
      </w:rPr>
    </w:lvl>
    <w:lvl w:ilvl="2" w:tplc="BB74C086">
      <w:numFmt w:val="bullet"/>
      <w:lvlText w:val="•"/>
      <w:lvlJc w:val="left"/>
      <w:pPr>
        <w:ind w:left="2637" w:hanging="348"/>
      </w:pPr>
      <w:rPr>
        <w:rFonts w:hint="default"/>
        <w:lang w:val="it-IT" w:eastAsia="en-US" w:bidi="ar-SA"/>
      </w:rPr>
    </w:lvl>
    <w:lvl w:ilvl="3" w:tplc="6E24FB0A">
      <w:numFmt w:val="bullet"/>
      <w:lvlText w:val="•"/>
      <w:lvlJc w:val="left"/>
      <w:pPr>
        <w:ind w:left="3545" w:hanging="348"/>
      </w:pPr>
      <w:rPr>
        <w:rFonts w:hint="default"/>
        <w:lang w:val="it-IT" w:eastAsia="en-US" w:bidi="ar-SA"/>
      </w:rPr>
    </w:lvl>
    <w:lvl w:ilvl="4" w:tplc="63288E02">
      <w:numFmt w:val="bullet"/>
      <w:lvlText w:val="•"/>
      <w:lvlJc w:val="left"/>
      <w:pPr>
        <w:ind w:left="4454" w:hanging="348"/>
      </w:pPr>
      <w:rPr>
        <w:rFonts w:hint="default"/>
        <w:lang w:val="it-IT" w:eastAsia="en-US" w:bidi="ar-SA"/>
      </w:rPr>
    </w:lvl>
    <w:lvl w:ilvl="5" w:tplc="4FF4D12C">
      <w:numFmt w:val="bullet"/>
      <w:lvlText w:val="•"/>
      <w:lvlJc w:val="left"/>
      <w:pPr>
        <w:ind w:left="5363" w:hanging="348"/>
      </w:pPr>
      <w:rPr>
        <w:rFonts w:hint="default"/>
        <w:lang w:val="it-IT" w:eastAsia="en-US" w:bidi="ar-SA"/>
      </w:rPr>
    </w:lvl>
    <w:lvl w:ilvl="6" w:tplc="132A7CE8">
      <w:numFmt w:val="bullet"/>
      <w:lvlText w:val="•"/>
      <w:lvlJc w:val="left"/>
      <w:pPr>
        <w:ind w:left="6271" w:hanging="348"/>
      </w:pPr>
      <w:rPr>
        <w:rFonts w:hint="default"/>
        <w:lang w:val="it-IT" w:eastAsia="en-US" w:bidi="ar-SA"/>
      </w:rPr>
    </w:lvl>
    <w:lvl w:ilvl="7" w:tplc="5EF0B36A">
      <w:numFmt w:val="bullet"/>
      <w:lvlText w:val="•"/>
      <w:lvlJc w:val="left"/>
      <w:pPr>
        <w:ind w:left="7180" w:hanging="348"/>
      </w:pPr>
      <w:rPr>
        <w:rFonts w:hint="default"/>
        <w:lang w:val="it-IT" w:eastAsia="en-US" w:bidi="ar-SA"/>
      </w:rPr>
    </w:lvl>
    <w:lvl w:ilvl="8" w:tplc="66124D6E">
      <w:numFmt w:val="bullet"/>
      <w:lvlText w:val="•"/>
      <w:lvlJc w:val="left"/>
      <w:pPr>
        <w:ind w:left="8089" w:hanging="348"/>
      </w:pPr>
      <w:rPr>
        <w:rFonts w:hint="default"/>
        <w:lang w:val="it-IT" w:eastAsia="en-US" w:bidi="ar-SA"/>
      </w:rPr>
    </w:lvl>
  </w:abstractNum>
  <w:abstractNum w:abstractNumId="4" w15:restartNumberingAfterBreak="0">
    <w:nsid w:val="343B08DF"/>
    <w:multiLevelType w:val="hybridMultilevel"/>
    <w:tmpl w:val="05EEE604"/>
    <w:lvl w:ilvl="0" w:tplc="8276831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4C5B08"/>
    <w:multiLevelType w:val="hybridMultilevel"/>
    <w:tmpl w:val="19CA9E12"/>
    <w:lvl w:ilvl="0" w:tplc="7FF0B99C">
      <w:numFmt w:val="bullet"/>
      <w:lvlText w:val="-"/>
      <w:lvlJc w:val="left"/>
      <w:pPr>
        <w:ind w:left="396"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4F329840">
      <w:numFmt w:val="bullet"/>
      <w:lvlText w:val="•"/>
      <w:lvlJc w:val="left"/>
      <w:pPr>
        <w:ind w:left="1350" w:hanging="284"/>
      </w:pPr>
      <w:rPr>
        <w:rFonts w:hint="default"/>
        <w:lang w:val="it-IT" w:eastAsia="en-US" w:bidi="ar-SA"/>
      </w:rPr>
    </w:lvl>
    <w:lvl w:ilvl="2" w:tplc="5742E74C">
      <w:numFmt w:val="bullet"/>
      <w:lvlText w:val="•"/>
      <w:lvlJc w:val="left"/>
      <w:pPr>
        <w:ind w:left="2301" w:hanging="284"/>
      </w:pPr>
      <w:rPr>
        <w:rFonts w:hint="default"/>
        <w:lang w:val="it-IT" w:eastAsia="en-US" w:bidi="ar-SA"/>
      </w:rPr>
    </w:lvl>
    <w:lvl w:ilvl="3" w:tplc="DCCADF0A">
      <w:numFmt w:val="bullet"/>
      <w:lvlText w:val="•"/>
      <w:lvlJc w:val="left"/>
      <w:pPr>
        <w:ind w:left="3251" w:hanging="284"/>
      </w:pPr>
      <w:rPr>
        <w:rFonts w:hint="default"/>
        <w:lang w:val="it-IT" w:eastAsia="en-US" w:bidi="ar-SA"/>
      </w:rPr>
    </w:lvl>
    <w:lvl w:ilvl="4" w:tplc="43021AC0">
      <w:numFmt w:val="bullet"/>
      <w:lvlText w:val="•"/>
      <w:lvlJc w:val="left"/>
      <w:pPr>
        <w:ind w:left="4202" w:hanging="284"/>
      </w:pPr>
      <w:rPr>
        <w:rFonts w:hint="default"/>
        <w:lang w:val="it-IT" w:eastAsia="en-US" w:bidi="ar-SA"/>
      </w:rPr>
    </w:lvl>
    <w:lvl w:ilvl="5" w:tplc="95183962">
      <w:numFmt w:val="bullet"/>
      <w:lvlText w:val="•"/>
      <w:lvlJc w:val="left"/>
      <w:pPr>
        <w:ind w:left="5153" w:hanging="284"/>
      </w:pPr>
      <w:rPr>
        <w:rFonts w:hint="default"/>
        <w:lang w:val="it-IT" w:eastAsia="en-US" w:bidi="ar-SA"/>
      </w:rPr>
    </w:lvl>
    <w:lvl w:ilvl="6" w:tplc="F392DC16">
      <w:numFmt w:val="bullet"/>
      <w:lvlText w:val="•"/>
      <w:lvlJc w:val="left"/>
      <w:pPr>
        <w:ind w:left="6103" w:hanging="284"/>
      </w:pPr>
      <w:rPr>
        <w:rFonts w:hint="default"/>
        <w:lang w:val="it-IT" w:eastAsia="en-US" w:bidi="ar-SA"/>
      </w:rPr>
    </w:lvl>
    <w:lvl w:ilvl="7" w:tplc="CAC0D18E">
      <w:numFmt w:val="bullet"/>
      <w:lvlText w:val="•"/>
      <w:lvlJc w:val="left"/>
      <w:pPr>
        <w:ind w:left="7054" w:hanging="284"/>
      </w:pPr>
      <w:rPr>
        <w:rFonts w:hint="default"/>
        <w:lang w:val="it-IT" w:eastAsia="en-US" w:bidi="ar-SA"/>
      </w:rPr>
    </w:lvl>
    <w:lvl w:ilvl="8" w:tplc="B4046AFE">
      <w:numFmt w:val="bullet"/>
      <w:lvlText w:val="•"/>
      <w:lvlJc w:val="left"/>
      <w:pPr>
        <w:ind w:left="8005" w:hanging="284"/>
      </w:pPr>
      <w:rPr>
        <w:rFonts w:hint="default"/>
        <w:lang w:val="it-IT" w:eastAsia="en-US" w:bidi="ar-SA"/>
      </w:rPr>
    </w:lvl>
  </w:abstractNum>
  <w:abstractNum w:abstractNumId="6" w15:restartNumberingAfterBreak="0">
    <w:nsid w:val="58143C2E"/>
    <w:multiLevelType w:val="hybridMultilevel"/>
    <w:tmpl w:val="EF90F4E8"/>
    <w:lvl w:ilvl="0" w:tplc="ED46260C">
      <w:numFmt w:val="bullet"/>
      <w:lvlText w:val="-"/>
      <w:lvlJc w:val="left"/>
      <w:pPr>
        <w:ind w:left="396" w:hanging="284"/>
      </w:pPr>
      <w:rPr>
        <w:rFonts w:ascii="Calibri" w:eastAsia="Calibri" w:hAnsi="Calibri" w:cs="Calibri" w:hint="default"/>
        <w:b w:val="0"/>
        <w:bCs w:val="0"/>
        <w:i w:val="0"/>
        <w:iCs w:val="0"/>
        <w:spacing w:val="0"/>
        <w:w w:val="100"/>
        <w:sz w:val="22"/>
        <w:szCs w:val="22"/>
        <w:lang w:val="it-IT" w:eastAsia="en-US" w:bidi="ar-SA"/>
      </w:rPr>
    </w:lvl>
    <w:lvl w:ilvl="1" w:tplc="09E621F8">
      <w:numFmt w:val="bullet"/>
      <w:lvlText w:val=""/>
      <w:lvlJc w:val="left"/>
      <w:pPr>
        <w:ind w:left="833" w:hanging="348"/>
      </w:pPr>
      <w:rPr>
        <w:rFonts w:ascii="Wingdings" w:eastAsia="Wingdings" w:hAnsi="Wingdings" w:cs="Wingdings" w:hint="default"/>
        <w:b w:val="0"/>
        <w:bCs w:val="0"/>
        <w:i w:val="0"/>
        <w:iCs w:val="0"/>
        <w:spacing w:val="0"/>
        <w:w w:val="100"/>
        <w:sz w:val="28"/>
        <w:szCs w:val="28"/>
        <w:lang w:val="it-IT" w:eastAsia="en-US" w:bidi="ar-SA"/>
      </w:rPr>
    </w:lvl>
    <w:lvl w:ilvl="2" w:tplc="72BE82A4">
      <w:numFmt w:val="bullet"/>
      <w:lvlText w:val="•"/>
      <w:lvlJc w:val="left"/>
      <w:pPr>
        <w:ind w:left="1847" w:hanging="348"/>
      </w:pPr>
      <w:rPr>
        <w:rFonts w:hint="default"/>
        <w:lang w:val="it-IT" w:eastAsia="en-US" w:bidi="ar-SA"/>
      </w:rPr>
    </w:lvl>
    <w:lvl w:ilvl="3" w:tplc="4C1C1C80">
      <w:numFmt w:val="bullet"/>
      <w:lvlText w:val="•"/>
      <w:lvlJc w:val="left"/>
      <w:pPr>
        <w:ind w:left="2854" w:hanging="348"/>
      </w:pPr>
      <w:rPr>
        <w:rFonts w:hint="default"/>
        <w:lang w:val="it-IT" w:eastAsia="en-US" w:bidi="ar-SA"/>
      </w:rPr>
    </w:lvl>
    <w:lvl w:ilvl="4" w:tplc="99700524">
      <w:numFmt w:val="bullet"/>
      <w:lvlText w:val="•"/>
      <w:lvlJc w:val="left"/>
      <w:pPr>
        <w:ind w:left="3862" w:hanging="348"/>
      </w:pPr>
      <w:rPr>
        <w:rFonts w:hint="default"/>
        <w:lang w:val="it-IT" w:eastAsia="en-US" w:bidi="ar-SA"/>
      </w:rPr>
    </w:lvl>
    <w:lvl w:ilvl="5" w:tplc="8FA2E10A">
      <w:numFmt w:val="bullet"/>
      <w:lvlText w:val="•"/>
      <w:lvlJc w:val="left"/>
      <w:pPr>
        <w:ind w:left="4869" w:hanging="348"/>
      </w:pPr>
      <w:rPr>
        <w:rFonts w:hint="default"/>
        <w:lang w:val="it-IT" w:eastAsia="en-US" w:bidi="ar-SA"/>
      </w:rPr>
    </w:lvl>
    <w:lvl w:ilvl="6" w:tplc="F924981C">
      <w:numFmt w:val="bullet"/>
      <w:lvlText w:val="•"/>
      <w:lvlJc w:val="left"/>
      <w:pPr>
        <w:ind w:left="5876" w:hanging="348"/>
      </w:pPr>
      <w:rPr>
        <w:rFonts w:hint="default"/>
        <w:lang w:val="it-IT" w:eastAsia="en-US" w:bidi="ar-SA"/>
      </w:rPr>
    </w:lvl>
    <w:lvl w:ilvl="7" w:tplc="F90A9FA0">
      <w:numFmt w:val="bullet"/>
      <w:lvlText w:val="•"/>
      <w:lvlJc w:val="left"/>
      <w:pPr>
        <w:ind w:left="6884" w:hanging="348"/>
      </w:pPr>
      <w:rPr>
        <w:rFonts w:hint="default"/>
        <w:lang w:val="it-IT" w:eastAsia="en-US" w:bidi="ar-SA"/>
      </w:rPr>
    </w:lvl>
    <w:lvl w:ilvl="8" w:tplc="512A2A74">
      <w:numFmt w:val="bullet"/>
      <w:lvlText w:val="•"/>
      <w:lvlJc w:val="left"/>
      <w:pPr>
        <w:ind w:left="7891" w:hanging="348"/>
      </w:pPr>
      <w:rPr>
        <w:rFonts w:hint="default"/>
        <w:lang w:val="it-IT" w:eastAsia="en-US" w:bidi="ar-SA"/>
      </w:rPr>
    </w:lvl>
  </w:abstractNum>
  <w:abstractNum w:abstractNumId="7" w15:restartNumberingAfterBreak="0">
    <w:nsid w:val="5B5F2430"/>
    <w:multiLevelType w:val="hybridMultilevel"/>
    <w:tmpl w:val="FE2C7D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5C704D"/>
    <w:multiLevelType w:val="hybridMultilevel"/>
    <w:tmpl w:val="D17C2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F21C9A"/>
    <w:multiLevelType w:val="hybridMultilevel"/>
    <w:tmpl w:val="11BCB886"/>
    <w:lvl w:ilvl="0" w:tplc="0410000D">
      <w:start w:val="1"/>
      <w:numFmt w:val="bullet"/>
      <w:lvlText w:val=""/>
      <w:lvlJc w:val="left"/>
      <w:pPr>
        <w:ind w:left="1116" w:hanging="360"/>
      </w:pPr>
      <w:rPr>
        <w:rFonts w:ascii="Wingdings" w:hAnsi="Wingdings"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0" w15:restartNumberingAfterBreak="0">
    <w:nsid w:val="6A43558E"/>
    <w:multiLevelType w:val="hybridMultilevel"/>
    <w:tmpl w:val="F3E2B9B4"/>
    <w:lvl w:ilvl="0" w:tplc="ED46260C">
      <w:numFmt w:val="bullet"/>
      <w:lvlText w:val="-"/>
      <w:lvlJc w:val="left"/>
      <w:pPr>
        <w:ind w:left="720"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D141CE"/>
    <w:multiLevelType w:val="hybridMultilevel"/>
    <w:tmpl w:val="90BABF48"/>
    <w:lvl w:ilvl="0" w:tplc="ED46260C">
      <w:numFmt w:val="bullet"/>
      <w:lvlText w:val="-"/>
      <w:lvlJc w:val="left"/>
      <w:pPr>
        <w:ind w:left="832"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78FF1941"/>
    <w:multiLevelType w:val="hybridMultilevel"/>
    <w:tmpl w:val="FBCC5254"/>
    <w:lvl w:ilvl="0" w:tplc="ED46260C">
      <w:numFmt w:val="bullet"/>
      <w:lvlText w:val="-"/>
      <w:lvlJc w:val="left"/>
      <w:pPr>
        <w:ind w:left="720"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A16ED7"/>
    <w:multiLevelType w:val="hybridMultilevel"/>
    <w:tmpl w:val="FE38428C"/>
    <w:lvl w:ilvl="0" w:tplc="3D5A346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6469311">
    <w:abstractNumId w:val="3"/>
  </w:num>
  <w:num w:numId="2" w16cid:durableId="1628201103">
    <w:abstractNumId w:val="6"/>
  </w:num>
  <w:num w:numId="3" w16cid:durableId="33164393">
    <w:abstractNumId w:val="5"/>
  </w:num>
  <w:num w:numId="4" w16cid:durableId="222644763">
    <w:abstractNumId w:val="0"/>
  </w:num>
  <w:num w:numId="5" w16cid:durableId="1185823225">
    <w:abstractNumId w:val="7"/>
  </w:num>
  <w:num w:numId="6" w16cid:durableId="1322929639">
    <w:abstractNumId w:val="2"/>
  </w:num>
  <w:num w:numId="7" w16cid:durableId="287126056">
    <w:abstractNumId w:val="4"/>
  </w:num>
  <w:num w:numId="8" w16cid:durableId="487289673">
    <w:abstractNumId w:val="13"/>
  </w:num>
  <w:num w:numId="9" w16cid:durableId="1539199390">
    <w:abstractNumId w:val="9"/>
  </w:num>
  <w:num w:numId="10" w16cid:durableId="959267021">
    <w:abstractNumId w:val="1"/>
  </w:num>
  <w:num w:numId="11" w16cid:durableId="1071151656">
    <w:abstractNumId w:val="10"/>
  </w:num>
  <w:num w:numId="12" w16cid:durableId="1377851514">
    <w:abstractNumId w:val="12"/>
  </w:num>
  <w:num w:numId="13" w16cid:durableId="307786083">
    <w:abstractNumId w:val="11"/>
  </w:num>
  <w:num w:numId="14" w16cid:durableId="57686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2"/>
    <w:rsid w:val="00182397"/>
    <w:rsid w:val="001B4EE4"/>
    <w:rsid w:val="002E4B6C"/>
    <w:rsid w:val="002F4A11"/>
    <w:rsid w:val="00317D07"/>
    <w:rsid w:val="00332A66"/>
    <w:rsid w:val="0033565D"/>
    <w:rsid w:val="00397922"/>
    <w:rsid w:val="00460D83"/>
    <w:rsid w:val="00470A22"/>
    <w:rsid w:val="004E49E0"/>
    <w:rsid w:val="005075AB"/>
    <w:rsid w:val="00510BFE"/>
    <w:rsid w:val="005C1B04"/>
    <w:rsid w:val="00620200"/>
    <w:rsid w:val="006B5FD9"/>
    <w:rsid w:val="0075098D"/>
    <w:rsid w:val="0076214E"/>
    <w:rsid w:val="00825988"/>
    <w:rsid w:val="008413C4"/>
    <w:rsid w:val="008724AD"/>
    <w:rsid w:val="008E57CC"/>
    <w:rsid w:val="008E7783"/>
    <w:rsid w:val="00925E23"/>
    <w:rsid w:val="00964C41"/>
    <w:rsid w:val="009A2747"/>
    <w:rsid w:val="009B6A8C"/>
    <w:rsid w:val="009D40B5"/>
    <w:rsid w:val="009E692E"/>
    <w:rsid w:val="009F7991"/>
    <w:rsid w:val="00A22845"/>
    <w:rsid w:val="00A26B7F"/>
    <w:rsid w:val="00A3670F"/>
    <w:rsid w:val="00A43855"/>
    <w:rsid w:val="00B52AED"/>
    <w:rsid w:val="00B65ABB"/>
    <w:rsid w:val="00B75A71"/>
    <w:rsid w:val="00BE4AB1"/>
    <w:rsid w:val="00BF17AA"/>
    <w:rsid w:val="00C84D85"/>
    <w:rsid w:val="00CB1FC2"/>
    <w:rsid w:val="00CC1611"/>
    <w:rsid w:val="00CE5CA0"/>
    <w:rsid w:val="00E218B1"/>
    <w:rsid w:val="00E45616"/>
    <w:rsid w:val="00E45DA9"/>
    <w:rsid w:val="00E82C58"/>
    <w:rsid w:val="00E84D3D"/>
    <w:rsid w:val="00F602B3"/>
    <w:rsid w:val="00F72A0E"/>
    <w:rsid w:val="00F91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C48"/>
  <w15:docId w15:val="{CE998348-F3F5-4E26-A6F8-270199BF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396" w:hanging="2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22845"/>
    <w:rPr>
      <w:color w:val="0000FF" w:themeColor="hyperlink"/>
      <w:u w:val="single"/>
    </w:rPr>
  </w:style>
  <w:style w:type="character" w:styleId="Menzionenonrisolta">
    <w:name w:val="Unresolved Mention"/>
    <w:basedOn w:val="Carpredefinitoparagrafo"/>
    <w:uiPriority w:val="99"/>
    <w:semiHidden/>
    <w:unhideWhenUsed/>
    <w:rsid w:val="00A22845"/>
    <w:rPr>
      <w:color w:val="605E5C"/>
      <w:shd w:val="clear" w:color="auto" w:fill="E1DFDD"/>
    </w:rPr>
  </w:style>
  <w:style w:type="paragraph" w:styleId="Testonotaapidipagina">
    <w:name w:val="footnote text"/>
    <w:basedOn w:val="Normale"/>
    <w:link w:val="TestonotaapidipaginaCarattere"/>
    <w:uiPriority w:val="99"/>
    <w:semiHidden/>
    <w:unhideWhenUsed/>
    <w:rsid w:val="00620200"/>
    <w:rPr>
      <w:sz w:val="20"/>
      <w:szCs w:val="20"/>
    </w:rPr>
  </w:style>
  <w:style w:type="character" w:customStyle="1" w:styleId="TestonotaapidipaginaCarattere">
    <w:name w:val="Testo nota a piè di pagina Carattere"/>
    <w:basedOn w:val="Carpredefinitoparagrafo"/>
    <w:link w:val="Testonotaapidipagina"/>
    <w:uiPriority w:val="99"/>
    <w:semiHidden/>
    <w:rsid w:val="00620200"/>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620200"/>
    <w:rPr>
      <w:vertAlign w:val="superscript"/>
    </w:rPr>
  </w:style>
  <w:style w:type="paragraph" w:styleId="Intestazione">
    <w:name w:val="header"/>
    <w:basedOn w:val="Normale"/>
    <w:link w:val="IntestazioneCarattere"/>
    <w:uiPriority w:val="99"/>
    <w:unhideWhenUsed/>
    <w:rsid w:val="008E57CC"/>
    <w:pPr>
      <w:tabs>
        <w:tab w:val="center" w:pos="4819"/>
        <w:tab w:val="right" w:pos="9638"/>
      </w:tabs>
    </w:pPr>
  </w:style>
  <w:style w:type="character" w:customStyle="1" w:styleId="IntestazioneCarattere">
    <w:name w:val="Intestazione Carattere"/>
    <w:basedOn w:val="Carpredefinitoparagrafo"/>
    <w:link w:val="Intestazione"/>
    <w:uiPriority w:val="99"/>
    <w:rsid w:val="008E57C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E57CC"/>
    <w:pPr>
      <w:tabs>
        <w:tab w:val="center" w:pos="4819"/>
        <w:tab w:val="right" w:pos="9638"/>
      </w:tabs>
    </w:pPr>
  </w:style>
  <w:style w:type="character" w:customStyle="1" w:styleId="PidipaginaCarattere">
    <w:name w:val="Piè di pagina Carattere"/>
    <w:basedOn w:val="Carpredefinitoparagrafo"/>
    <w:link w:val="Pidipagina"/>
    <w:uiPriority w:val="99"/>
    <w:rsid w:val="008E57CC"/>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silicata.camcom.it/sites/default/files/contenuto_redazione/codice_di_comportamento_dei_dipendenti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08223-19DC-433B-ADFA-0FEE7156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Camera nuoro</dc:creator>
  <cp:lastModifiedBy>CPZ8007@bas.intra.cciaa.net</cp:lastModifiedBy>
  <cp:revision>2</cp:revision>
  <dcterms:created xsi:type="dcterms:W3CDTF">2024-11-20T12:10:00Z</dcterms:created>
  <dcterms:modified xsi:type="dcterms:W3CDTF">2024-11-20T12:10:00Z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Microsoft® Word 2016</vt:lpwstr>
  </property>
</Properties>
</file>